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EA5BDB" w:rsidRDefault="003F1F9D" w:rsidP="003F1F9D">
      <w:pPr>
        <w:pStyle w:val="a4"/>
        <w:rPr>
          <w:rFonts w:eastAsia="宋体" w:cs="Arial"/>
          <w:bCs/>
          <w:sz w:val="22"/>
          <w:szCs w:val="22"/>
          <w:lang w:val="en-US" w:eastAsia="zh-CN"/>
        </w:rPr>
      </w:pPr>
      <w:r w:rsidRPr="009F2814">
        <w:rPr>
          <w:rFonts w:eastAsia="宋体" w:cs="Arial"/>
          <w:bCs/>
          <w:sz w:val="22"/>
          <w:szCs w:val="22"/>
          <w:lang w:eastAsia="zh-CN"/>
        </w:rPr>
        <w:t xml:space="preserve">3GPP TSG RAN WG1 </w:t>
      </w:r>
      <w:r w:rsidR="00CD1D86">
        <w:rPr>
          <w:rFonts w:eastAsia="宋体" w:cs="Arial"/>
          <w:bCs/>
          <w:sz w:val="22"/>
          <w:szCs w:val="22"/>
          <w:lang w:eastAsia="zh-CN"/>
        </w:rPr>
        <w:t>Meeting #92</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EA5BDB">
        <w:rPr>
          <w:rFonts w:eastAsia="宋体" w:cs="Arial"/>
          <w:bCs/>
          <w:sz w:val="22"/>
          <w:szCs w:val="22"/>
          <w:lang w:eastAsia="zh-CN"/>
        </w:rPr>
        <w:t xml:space="preserve">          </w:t>
      </w:r>
      <w:r>
        <w:rPr>
          <w:rFonts w:eastAsia="宋体" w:cs="Arial"/>
          <w:bCs/>
          <w:sz w:val="22"/>
          <w:szCs w:val="22"/>
          <w:lang w:eastAsia="zh-CN"/>
        </w:rPr>
        <w:t>R1-</w:t>
      </w:r>
      <w:r w:rsidRPr="00092BF6">
        <w:t xml:space="preserve"> </w:t>
      </w:r>
      <w:r w:rsidRPr="00760064">
        <w:rPr>
          <w:rFonts w:eastAsia="宋体" w:hint="eastAsia"/>
          <w:sz w:val="22"/>
          <w:szCs w:val="22"/>
          <w:lang w:eastAsia="zh-CN"/>
        </w:rPr>
        <w:t>1</w:t>
      </w:r>
      <w:r w:rsidR="00EA5BDB">
        <w:rPr>
          <w:rFonts w:eastAsia="宋体"/>
          <w:sz w:val="22"/>
          <w:szCs w:val="22"/>
          <w:lang w:val="en-US" w:eastAsia="zh-CN"/>
        </w:rPr>
        <w:t>801743</w:t>
      </w:r>
    </w:p>
    <w:p w:rsidR="003F1F9D" w:rsidRPr="00AA5F74" w:rsidRDefault="00CD1D86" w:rsidP="003F1F9D">
      <w:pPr>
        <w:pStyle w:val="a4"/>
        <w:tabs>
          <w:tab w:val="left" w:pos="1800"/>
        </w:tabs>
        <w:ind w:left="1800" w:hanging="1800"/>
        <w:rPr>
          <w:bCs/>
          <w:sz w:val="22"/>
          <w:szCs w:val="22"/>
        </w:rPr>
      </w:pPr>
      <w:r>
        <w:rPr>
          <w:bCs/>
          <w:sz w:val="22"/>
          <w:szCs w:val="22"/>
        </w:rPr>
        <w:t>Athens, Greece</w:t>
      </w:r>
      <w:r w:rsidR="003F1F9D" w:rsidRPr="00AA5F74">
        <w:rPr>
          <w:bCs/>
          <w:sz w:val="22"/>
          <w:szCs w:val="22"/>
        </w:rPr>
        <w:t xml:space="preserve">, </w:t>
      </w:r>
      <w:r w:rsidR="00136BF9">
        <w:rPr>
          <w:bCs/>
          <w:sz w:val="22"/>
          <w:szCs w:val="22"/>
        </w:rPr>
        <w:t>26</w:t>
      </w:r>
      <w:r w:rsidR="00136BF9" w:rsidRPr="00136BF9">
        <w:rPr>
          <w:bCs/>
          <w:sz w:val="22"/>
          <w:szCs w:val="22"/>
          <w:vertAlign w:val="superscript"/>
        </w:rPr>
        <w:t>th</w:t>
      </w:r>
      <w:r>
        <w:rPr>
          <w:bCs/>
          <w:sz w:val="22"/>
          <w:szCs w:val="22"/>
        </w:rPr>
        <w:t xml:space="preserve">  February – 2</w:t>
      </w:r>
      <w:r w:rsidRPr="00CD1D86">
        <w:rPr>
          <w:bCs/>
          <w:sz w:val="22"/>
          <w:szCs w:val="22"/>
          <w:vertAlign w:val="superscript"/>
        </w:rPr>
        <w:t>nd</w:t>
      </w:r>
      <w:r>
        <w:rPr>
          <w:bCs/>
          <w:sz w:val="22"/>
          <w:szCs w:val="22"/>
        </w:rPr>
        <w:t xml:space="preserve"> March</w:t>
      </w:r>
      <w:r w:rsidR="00136BF9">
        <w:rPr>
          <w:bCs/>
          <w:sz w:val="22"/>
          <w:szCs w:val="22"/>
        </w:rPr>
        <w:t xml:space="preserve"> 2018</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CD1D86">
      <w:pPr>
        <w:pStyle w:val="a4"/>
        <w:spacing w:before="240" w:line="276" w:lineRule="auto"/>
        <w:ind w:left="1872" w:hanging="1872"/>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D1D86">
        <w:rPr>
          <w:rFonts w:eastAsia="宋体" w:cs="Arial"/>
          <w:sz w:val="24"/>
          <w:szCs w:val="24"/>
          <w:lang w:eastAsia="zh-CN"/>
        </w:rPr>
        <w:tab/>
      </w:r>
      <w:r w:rsidR="00CD1D86" w:rsidRPr="00CD1D86">
        <w:rPr>
          <w:rFonts w:eastAsia="宋体" w:cs="Arial"/>
          <w:sz w:val="24"/>
          <w:szCs w:val="24"/>
          <w:lang w:eastAsia="zh-CN"/>
        </w:rPr>
        <w:t>Linkage of PUSCH</w:t>
      </w:r>
      <w:r w:rsidR="00637E83">
        <w:rPr>
          <w:rFonts w:eastAsia="宋体" w:cs="Arial"/>
          <w:sz w:val="24"/>
          <w:szCs w:val="24"/>
          <w:lang w:eastAsia="zh-CN"/>
        </w:rPr>
        <w:t xml:space="preserve"> </w:t>
      </w:r>
      <w:r w:rsidR="00637E83">
        <w:rPr>
          <w:rFonts w:eastAsia="宋体" w:cs="Arial" w:hint="eastAsia"/>
          <w:sz w:val="24"/>
          <w:szCs w:val="24"/>
          <w:lang w:eastAsia="zh-CN"/>
        </w:rPr>
        <w:t>P</w:t>
      </w:r>
      <w:r w:rsidR="00637E83">
        <w:rPr>
          <w:rFonts w:eastAsia="宋体" w:cs="Arial"/>
          <w:sz w:val="24"/>
          <w:szCs w:val="24"/>
          <w:lang w:eastAsia="zh-CN"/>
        </w:rPr>
        <w:t xml:space="preserve">ower </w:t>
      </w:r>
      <w:r w:rsidR="00637E83">
        <w:rPr>
          <w:rFonts w:eastAsia="宋体" w:cs="Arial" w:hint="eastAsia"/>
          <w:sz w:val="24"/>
          <w:szCs w:val="24"/>
          <w:lang w:eastAsia="zh-CN"/>
        </w:rPr>
        <w:t>C</w:t>
      </w:r>
      <w:r w:rsidR="00637E83">
        <w:rPr>
          <w:rFonts w:eastAsia="宋体" w:cs="Arial"/>
          <w:sz w:val="24"/>
          <w:szCs w:val="24"/>
          <w:lang w:eastAsia="zh-CN"/>
        </w:rPr>
        <w:t xml:space="preserve">ontrol </w:t>
      </w:r>
      <w:r w:rsidR="00637E83">
        <w:rPr>
          <w:rFonts w:eastAsia="宋体" w:cs="Arial" w:hint="eastAsia"/>
          <w:sz w:val="24"/>
          <w:szCs w:val="24"/>
          <w:lang w:eastAsia="zh-CN"/>
        </w:rPr>
        <w:t>P</w:t>
      </w:r>
      <w:r w:rsidR="00637E83">
        <w:rPr>
          <w:rFonts w:eastAsia="宋体" w:cs="Arial"/>
          <w:sz w:val="24"/>
          <w:szCs w:val="24"/>
          <w:lang w:eastAsia="zh-CN"/>
        </w:rPr>
        <w:t>arameters</w:t>
      </w:r>
      <w:r w:rsidR="00637E83">
        <w:rPr>
          <w:rFonts w:eastAsia="宋体" w:cs="Arial" w:hint="eastAsia"/>
          <w:sz w:val="24"/>
          <w:szCs w:val="24"/>
          <w:lang w:eastAsia="zh-CN"/>
        </w:rPr>
        <w:t xml:space="preserve"> witho</w:t>
      </w:r>
      <w:r w:rsidR="009034EC">
        <w:rPr>
          <w:rFonts w:eastAsia="宋体" w:cs="Arial" w:hint="eastAsia"/>
          <w:sz w:val="24"/>
          <w:szCs w:val="24"/>
          <w:lang w:eastAsia="zh-CN"/>
        </w:rPr>
        <w:t>ut Explicit Indication</w:t>
      </w:r>
      <w:r w:rsidR="00083A51">
        <w:rPr>
          <w:rFonts w:eastAsia="宋体" w:cs="Arial"/>
          <w:sz w:val="24"/>
          <w:szCs w:val="24"/>
          <w:lang w:eastAsia="zh-CN"/>
        </w:rPr>
        <w:t xml:space="preserve"> in DCI</w:t>
      </w:r>
    </w:p>
    <w:p w:rsidR="00042B81" w:rsidRPr="005C4F31"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CD1D86">
        <w:rPr>
          <w:rFonts w:eastAsia="宋体" w:cs="Arial"/>
          <w:sz w:val="24"/>
          <w:szCs w:val="24"/>
          <w:lang w:eastAsia="zh-CN"/>
        </w:rPr>
        <w:t>1.</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CD1D86">
      <w:pPr>
        <w:pStyle w:val="a4"/>
        <w:spacing w:line="276" w:lineRule="auto"/>
        <w:ind w:left="1872" w:hanging="1872"/>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4D7CC0" w:rsidRDefault="004D7CC0" w:rsidP="00DA3255">
      <w:pPr>
        <w:spacing w:after="60"/>
        <w:rPr>
          <w:rFonts w:hAnsi="宋体"/>
        </w:rPr>
      </w:pPr>
    </w:p>
    <w:p w:rsidR="001264CE" w:rsidRPr="001264CE" w:rsidRDefault="00CD1D86" w:rsidP="001264CE">
      <w:r>
        <w:t>In RAN1 NR# 1801, the linkage between power control parameters {j, k, l}</w:t>
      </w:r>
      <w:r w:rsidR="00B95690">
        <w:t xml:space="preserve"> for </w:t>
      </w:r>
      <w:proofErr w:type="gramStart"/>
      <w:r w:rsidR="00B95690">
        <w:t xml:space="preserve">PUSCH </w:t>
      </w:r>
      <w:r>
        <w:t xml:space="preserve"> w</w:t>
      </w:r>
      <w:r w:rsidR="00B95690">
        <w:t>as</w:t>
      </w:r>
      <w:proofErr w:type="gramEnd"/>
      <w:r>
        <w:t xml:space="preserve"> agreed in the following when SRI is present, </w:t>
      </w:r>
    </w:p>
    <w:p w:rsidR="00CD1D86" w:rsidRDefault="00CD1D86" w:rsidP="00CD1D86">
      <w:r w:rsidRPr="00B51715">
        <w:rPr>
          <w:highlight w:val="green"/>
        </w:rPr>
        <w:t>Agreement:</w:t>
      </w:r>
    </w:p>
    <w:p w:rsidR="00CD1D86" w:rsidRDefault="00CD1D86" w:rsidP="00CD1D86">
      <w:r>
        <w:t xml:space="preserve">For grant-based PUSCH, when the SRI </w:t>
      </w:r>
      <w:proofErr w:type="gramStart"/>
      <w:r>
        <w:t>field</w:t>
      </w:r>
      <w:proofErr w:type="gramEnd"/>
      <w:r>
        <w:t xml:space="preserve"> is present in the UL grant </w:t>
      </w:r>
    </w:p>
    <w:p w:rsidR="00CD1D86" w:rsidRDefault="00CD1D86" w:rsidP="000018C5">
      <w:pPr>
        <w:numPr>
          <w:ilvl w:val="0"/>
          <w:numId w:val="14"/>
        </w:numPr>
        <w:spacing w:after="0"/>
      </w:pPr>
      <w:r>
        <w:t xml:space="preserve">The mapping between each state of the SRI </w:t>
      </w:r>
      <w:proofErr w:type="gramStart"/>
      <w:r>
        <w:t>field</w:t>
      </w:r>
      <w:proofErr w:type="gramEnd"/>
      <w:r>
        <w:t xml:space="preserve"> and the pathloss reference (k) is directly configured via RRC.</w:t>
      </w:r>
    </w:p>
    <w:p w:rsidR="00CD1D86" w:rsidRDefault="00CD1D86" w:rsidP="000018C5">
      <w:pPr>
        <w:numPr>
          <w:ilvl w:val="0"/>
          <w:numId w:val="14"/>
        </w:numPr>
        <w:spacing w:after="0"/>
      </w:pPr>
      <w:r>
        <w:t>The mapping between each state of the SRI field and the p0</w:t>
      </w:r>
      <w:proofErr w:type="gramStart"/>
      <w:r>
        <w:t>,alpha</w:t>
      </w:r>
      <w:proofErr w:type="gramEnd"/>
      <w:r>
        <w:t xml:space="preserve"> (j) is directly configured via RRC.</w:t>
      </w:r>
    </w:p>
    <w:p w:rsidR="00CD1D86" w:rsidRDefault="00CD1D86" w:rsidP="000018C5">
      <w:pPr>
        <w:numPr>
          <w:ilvl w:val="0"/>
          <w:numId w:val="14"/>
        </w:numPr>
        <w:spacing w:after="0"/>
      </w:pPr>
      <w:r>
        <w:t>If N=</w:t>
      </w:r>
      <w:proofErr w:type="gramStart"/>
      <w:r>
        <w:t>2</w:t>
      </w:r>
      <w:proofErr w:type="gramEnd"/>
      <w:r>
        <w:t xml:space="preserve"> (number of closed loop process) is configured to the UE, the mapping between each state of the SRI field and the PUSCH closed loop process (l) is directly configured via RRC.</w:t>
      </w:r>
    </w:p>
    <w:p w:rsidR="00CD1D86" w:rsidRDefault="00CD1D86" w:rsidP="000018C5">
      <w:pPr>
        <w:numPr>
          <w:ilvl w:val="0"/>
          <w:numId w:val="14"/>
        </w:numPr>
        <w:spacing w:after="0"/>
      </w:pPr>
      <w:r>
        <w:t>Note: The mappings above are separately configured for SUL and non-SUL</w:t>
      </w:r>
    </w:p>
    <w:p w:rsidR="00D022CE" w:rsidRDefault="00D022CE" w:rsidP="00D022CE"/>
    <w:p w:rsidR="00D022CE" w:rsidRDefault="00D022CE" w:rsidP="00D022CE">
      <w:r w:rsidRPr="00DE7486">
        <w:rPr>
          <w:highlight w:val="green"/>
        </w:rPr>
        <w:t>Agreement:</w:t>
      </w:r>
    </w:p>
    <w:p w:rsidR="00D022CE" w:rsidRDefault="00D022CE" w:rsidP="00D022CE">
      <w:r>
        <w:t>Define RRC parameter SRI-</w:t>
      </w:r>
      <w:proofErr w:type="spellStart"/>
      <w:r>
        <w:t>PUSCHPowerControl</w:t>
      </w:r>
      <w:proofErr w:type="spellEnd"/>
      <w:r>
        <w:t xml:space="preserve">-Mapping which contains the following, where Ns is the number of valid values for the SRI </w:t>
      </w:r>
      <w:proofErr w:type="gramStart"/>
      <w:r>
        <w:t>field</w:t>
      </w:r>
      <w:proofErr w:type="gramEnd"/>
      <w:r>
        <w:t xml:space="preserve"> in the DCI (as defined in 38.212) </w:t>
      </w:r>
    </w:p>
    <w:p w:rsidR="00D022CE" w:rsidRDefault="00D022CE" w:rsidP="000018C5">
      <w:pPr>
        <w:numPr>
          <w:ilvl w:val="0"/>
          <w:numId w:val="15"/>
        </w:numPr>
        <w:spacing w:after="0"/>
      </w:pPr>
      <w:r w:rsidRPr="002E3E45">
        <w:t>SRI-</w:t>
      </w:r>
      <w:proofErr w:type="spellStart"/>
      <w:r w:rsidRPr="002E3E45">
        <w:t>PathlossReferenceIndex</w:t>
      </w:r>
      <w:proofErr w:type="spellEnd"/>
      <w:r w:rsidRPr="002E3E45">
        <w:t>-Mapping</w:t>
      </w:r>
      <w:r>
        <w:t xml:space="preserve"> contains Ns pathloss reference ID values (Note: Maximum of four pathloss reference IDs can be configured) with the first value corresponding to SRI state 0, second value corresponding to SRI state 1 etc.</w:t>
      </w:r>
    </w:p>
    <w:p w:rsidR="00D022CE" w:rsidRDefault="00D022CE" w:rsidP="000018C5">
      <w:pPr>
        <w:numPr>
          <w:ilvl w:val="0"/>
          <w:numId w:val="15"/>
        </w:numPr>
        <w:spacing w:after="0"/>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rsidR="00D022CE" w:rsidRDefault="00D022CE" w:rsidP="000018C5">
      <w:pPr>
        <w:numPr>
          <w:ilvl w:val="0"/>
          <w:numId w:val="15"/>
        </w:numPr>
        <w:spacing w:after="0"/>
      </w:pPr>
      <w:r>
        <w:t>SRI-</w:t>
      </w:r>
      <w:proofErr w:type="spellStart"/>
      <w:r>
        <w:t>PUSCHClosedLoopIndex</w:t>
      </w:r>
      <w:proofErr w:type="spellEnd"/>
      <w:r w:rsidRPr="002E3E45">
        <w:t xml:space="preserve"> -Mapping</w:t>
      </w:r>
      <w:r>
        <w:t xml:space="preserve"> contains Ns closed loop index values (Note: Maximum of </w:t>
      </w:r>
      <w:proofErr w:type="gramStart"/>
      <w:r>
        <w:t>2</w:t>
      </w:r>
      <w:proofErr w:type="gramEnd"/>
      <w:r>
        <w:t xml:space="preserve"> closed loop index values can be configured) with the first value corresponding to SRI state 0, second value corresponding to SRI state 1 etc.</w:t>
      </w:r>
    </w:p>
    <w:p w:rsidR="00D022CE" w:rsidRDefault="00D022CE" w:rsidP="00CD1D86">
      <w:r>
        <w:t>Note: The RRC parameters above are separately configured for SUL and non-SUL</w:t>
      </w:r>
    </w:p>
    <w:p w:rsidR="00D022CE" w:rsidRDefault="00D022CE" w:rsidP="00CD1D86"/>
    <w:p w:rsidR="001264CE" w:rsidRPr="001264CE" w:rsidRDefault="001264CE" w:rsidP="001264CE">
      <w:pPr>
        <w:pStyle w:val="text"/>
        <w:rPr>
          <w:rFonts w:ascii="Times New Roman" w:hAnsi="Times New Roman"/>
          <w:sz w:val="20"/>
        </w:rPr>
      </w:pPr>
    </w:p>
    <w:p w:rsidR="00A3209A" w:rsidRDefault="00E27D56" w:rsidP="00EA5BDB">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8A0557">
        <w:rPr>
          <w:rFonts w:eastAsia="宋体"/>
          <w:szCs w:val="22"/>
          <w:lang w:val="en-US" w:eastAsia="zh-CN"/>
        </w:rPr>
        <w:t xml:space="preserve"> the UE behavior on the linkage of power control parameters (</w:t>
      </w:r>
      <w:r w:rsidR="008A0557">
        <w:rPr>
          <w:rFonts w:eastAsia="宋体"/>
          <w:i/>
          <w:szCs w:val="22"/>
          <w:lang w:val="en-US" w:eastAsia="zh-CN"/>
        </w:rPr>
        <w:t xml:space="preserve">j, k, l) </w:t>
      </w:r>
      <w:r w:rsidR="008A0557">
        <w:rPr>
          <w:rFonts w:eastAsia="宋体"/>
          <w:szCs w:val="22"/>
          <w:lang w:val="en-US" w:eastAsia="zh-CN"/>
        </w:rPr>
        <w:t>when SRI</w:t>
      </w:r>
      <w:r w:rsidR="00B2196E">
        <w:rPr>
          <w:rFonts w:eastAsia="宋体"/>
          <w:szCs w:val="22"/>
          <w:lang w:val="en-US" w:eastAsia="zh-CN"/>
        </w:rPr>
        <w:t xml:space="preserve"> </w:t>
      </w:r>
      <w:r w:rsidR="008A0557">
        <w:rPr>
          <w:rFonts w:eastAsia="宋体"/>
          <w:szCs w:val="22"/>
          <w:lang w:val="en-US" w:eastAsia="zh-CN"/>
        </w:rPr>
        <w:t>is not present</w:t>
      </w:r>
      <w:r w:rsidR="001264CE">
        <w:rPr>
          <w:rFonts w:eastAsia="宋体"/>
          <w:szCs w:val="22"/>
          <w:lang w:val="en-US" w:eastAsia="zh-CN"/>
        </w:rPr>
        <w:t xml:space="preserve">. </w:t>
      </w:r>
    </w:p>
    <w:p w:rsidR="00DA3255" w:rsidRDefault="00DA3255" w:rsidP="00EA5BDB">
      <w:pPr>
        <w:spacing w:before="120" w:afterLines="50" w:line="276" w:lineRule="auto"/>
        <w:jc w:val="both"/>
        <w:rPr>
          <w:rFonts w:eastAsia="宋体"/>
          <w:szCs w:val="22"/>
          <w:lang w:val="en-US" w:eastAsia="zh-CN"/>
        </w:rPr>
      </w:pPr>
    </w:p>
    <w:p w:rsidR="00226075" w:rsidRDefault="00C9799A" w:rsidP="001264CE">
      <w:pPr>
        <w:pStyle w:val="1"/>
      </w:pPr>
      <w:r>
        <w:t>Linkage of Power Control Parameters (</w:t>
      </w:r>
      <w:proofErr w:type="spellStart"/>
      <w:r>
        <w:rPr>
          <w:i/>
        </w:rPr>
        <w:t>j</w:t>
      </w:r>
      <w:proofErr w:type="gramStart"/>
      <w:r>
        <w:rPr>
          <w:i/>
        </w:rPr>
        <w:t>,k,l</w:t>
      </w:r>
      <w:proofErr w:type="spellEnd"/>
      <w:proofErr w:type="gramEnd"/>
      <w:r>
        <w:rPr>
          <w:i/>
        </w:rPr>
        <w:t xml:space="preserve">) </w:t>
      </w:r>
      <w:r w:rsidR="00D022CE">
        <w:t>for PUSCH When</w:t>
      </w:r>
      <w:r>
        <w:t xml:space="preserve"> SRI</w:t>
      </w:r>
      <w:r w:rsidR="00D022CE">
        <w:t xml:space="preserve"> Is Not Present</w:t>
      </w:r>
    </w:p>
    <w:p w:rsidR="00C9799A" w:rsidRDefault="00C9799A" w:rsidP="00260A68">
      <w:pPr>
        <w:rPr>
          <w:lang w:eastAsia="ko-KR"/>
        </w:rPr>
      </w:pPr>
      <w:r>
        <w:rPr>
          <w:lang w:eastAsia="ko-KR"/>
        </w:rPr>
        <w:t xml:space="preserve"> </w:t>
      </w:r>
    </w:p>
    <w:p w:rsidR="00643238" w:rsidRDefault="00C9799A" w:rsidP="00D022CE">
      <w:pPr>
        <w:spacing w:after="100" w:afterAutospacing="1"/>
        <w:rPr>
          <w:lang w:eastAsia="ko-KR"/>
        </w:rPr>
      </w:pPr>
      <w:r>
        <w:rPr>
          <w:lang w:eastAsia="ko-KR"/>
        </w:rPr>
        <w:t>In RAN1 NR AH #1801, the linkage of power control parameters (</w:t>
      </w:r>
      <w:proofErr w:type="spellStart"/>
      <w:r>
        <w:rPr>
          <w:i/>
          <w:lang w:eastAsia="ko-KR"/>
        </w:rPr>
        <w:t>j,k,</w:t>
      </w:r>
      <w:r w:rsidRPr="00C9799A">
        <w:rPr>
          <w:lang w:eastAsia="ko-KR"/>
        </w:rPr>
        <w:t>l</w:t>
      </w:r>
      <w:proofErr w:type="spellEnd"/>
      <w:r>
        <w:rPr>
          <w:lang w:eastAsia="ko-KR"/>
        </w:rPr>
        <w:t xml:space="preserve">) with the presence of SRI was agreed based on higher layer configured parameters </w:t>
      </w:r>
      <w:r w:rsidR="00D022CE">
        <w:t>SRI-</w:t>
      </w:r>
      <w:proofErr w:type="spellStart"/>
      <w:r w:rsidR="00D022CE">
        <w:t>PUSCHPowerControl</w:t>
      </w:r>
      <w:proofErr w:type="spellEnd"/>
      <w:r w:rsidR="00D022CE">
        <w:t>-Mapping</w:t>
      </w:r>
      <w:proofErr w:type="gramStart"/>
      <w:r w:rsidR="00D022CE">
        <w:t xml:space="preserve">.   </w:t>
      </w:r>
      <w:proofErr w:type="gramEnd"/>
      <w:r w:rsidR="00D022CE">
        <w:t>The semi-static configured parameter SRI-</w:t>
      </w:r>
      <w:proofErr w:type="spellStart"/>
      <w:r w:rsidR="00D022CE">
        <w:lastRenderedPageBreak/>
        <w:t>PUSCHPowerControl</w:t>
      </w:r>
      <w:proofErr w:type="spellEnd"/>
      <w:r w:rsidR="00D022CE">
        <w:t>-Mapping</w:t>
      </w:r>
      <w:r w:rsidR="00D022CE">
        <w:rPr>
          <w:lang w:eastAsia="ko-KR"/>
        </w:rPr>
        <w:t xml:space="preserve"> IE contains </w:t>
      </w:r>
      <w:proofErr w:type="gramStart"/>
      <w:r w:rsidR="00D022CE">
        <w:rPr>
          <w:lang w:eastAsia="ko-KR"/>
        </w:rPr>
        <w:t>3</w:t>
      </w:r>
      <w:proofErr w:type="gramEnd"/>
      <w:r w:rsidR="00D022CE">
        <w:rPr>
          <w:lang w:eastAsia="ko-KR"/>
        </w:rPr>
        <w:t xml:space="preserve"> information elements: they are </w:t>
      </w:r>
      <w:r w:rsidR="00D022CE" w:rsidRPr="002E3E45">
        <w:t>SRI-</w:t>
      </w:r>
      <w:proofErr w:type="spellStart"/>
      <w:r w:rsidR="00D022CE" w:rsidRPr="002E3E45">
        <w:t>PathlossReferenceIndex</w:t>
      </w:r>
      <w:proofErr w:type="spellEnd"/>
      <w:r w:rsidR="00D022CE" w:rsidRPr="002E3E45">
        <w:t>-Mapping</w:t>
      </w:r>
      <w:r w:rsidR="00D022CE">
        <w:rPr>
          <w:lang w:eastAsia="ko-KR"/>
        </w:rPr>
        <w:t xml:space="preserve"> (</w:t>
      </w:r>
      <w:r w:rsidR="00D022CE" w:rsidRPr="00D022CE">
        <w:rPr>
          <w:i/>
          <w:lang w:eastAsia="ko-KR"/>
        </w:rPr>
        <w:t>k</w:t>
      </w:r>
      <w:r w:rsidR="00D022CE">
        <w:rPr>
          <w:lang w:eastAsia="ko-KR"/>
        </w:rPr>
        <w:t xml:space="preserve">), </w:t>
      </w:r>
      <w:r w:rsidR="00D022CE">
        <w:t>SRI-P0AlphaSetIndex</w:t>
      </w:r>
      <w:r w:rsidR="00D022CE" w:rsidRPr="002E3E45">
        <w:t>-Mapping</w:t>
      </w:r>
      <w:r w:rsidR="00D022CE">
        <w:t xml:space="preserve"> (</w:t>
      </w:r>
      <w:r w:rsidR="00D022CE" w:rsidRPr="00D022CE">
        <w:rPr>
          <w:i/>
        </w:rPr>
        <w:t>j</w:t>
      </w:r>
      <w:r w:rsidR="00D022CE">
        <w:t>), and SRI-</w:t>
      </w:r>
      <w:proofErr w:type="spellStart"/>
      <w:r w:rsidR="00D022CE">
        <w:t>PUSCHClosedLoopIndex</w:t>
      </w:r>
      <w:proofErr w:type="spellEnd"/>
      <w:r w:rsidR="00D022CE">
        <w:t xml:space="preserve"> (</w:t>
      </w:r>
      <w:r w:rsidR="00D022CE" w:rsidRPr="00D022CE">
        <w:rPr>
          <w:i/>
        </w:rPr>
        <w:t>l</w:t>
      </w:r>
      <w:r w:rsidR="00D022CE">
        <w:t>)</w:t>
      </w:r>
      <w:r w:rsidR="00D022CE">
        <w:rPr>
          <w:lang w:eastAsia="ko-KR"/>
        </w:rPr>
        <w:t xml:space="preserve">.  The </w:t>
      </w:r>
      <w:r w:rsidR="007261E9">
        <w:rPr>
          <w:lang w:eastAsia="ko-KR"/>
        </w:rPr>
        <w:t xml:space="preserve">parameters of UE transmit beamforming, the associated receive beamforming at the gNB with respected to the DL beam, and the close-loop power control used for the link adaptations are all included in the configuration of each SRI </w:t>
      </w:r>
      <w:r w:rsidR="0050423B">
        <w:rPr>
          <w:lang w:eastAsia="ko-KR"/>
        </w:rPr>
        <w:t xml:space="preserve">entry.   </w:t>
      </w:r>
    </w:p>
    <w:p w:rsidR="006B2AF2" w:rsidRDefault="0050423B" w:rsidP="00D022CE">
      <w:pPr>
        <w:spacing w:after="100" w:afterAutospacing="1"/>
        <w:rPr>
          <w:lang w:eastAsia="ko-KR"/>
        </w:rPr>
      </w:pPr>
      <w:r>
        <w:rPr>
          <w:lang w:eastAsia="ko-KR"/>
        </w:rPr>
        <w:t>The linkage of the PUSCH power control parameters (</w:t>
      </w:r>
      <w:proofErr w:type="spellStart"/>
      <w:r>
        <w:rPr>
          <w:i/>
          <w:lang w:eastAsia="ko-KR"/>
        </w:rPr>
        <w:t>j,k,</w:t>
      </w:r>
      <w:r w:rsidRPr="00C9799A">
        <w:rPr>
          <w:lang w:eastAsia="ko-KR"/>
        </w:rPr>
        <w:t>l</w:t>
      </w:r>
      <w:proofErr w:type="spellEnd"/>
      <w:r>
        <w:rPr>
          <w:lang w:eastAsia="ko-KR"/>
        </w:rPr>
        <w:t>) in multi-beam configuration needs to be identified when UE is capable of established DL/UL beam correspondent and SRI is not present</w:t>
      </w:r>
      <w:proofErr w:type="gramStart"/>
      <w:r>
        <w:rPr>
          <w:lang w:eastAsia="ko-KR"/>
        </w:rPr>
        <w:t xml:space="preserve">.   </w:t>
      </w:r>
      <w:proofErr w:type="gramEnd"/>
      <w:r>
        <w:rPr>
          <w:lang w:eastAsia="ko-KR"/>
        </w:rPr>
        <w:t xml:space="preserve">The index </w:t>
      </w:r>
      <w:r>
        <w:rPr>
          <w:i/>
          <w:lang w:eastAsia="ko-KR"/>
        </w:rPr>
        <w:t xml:space="preserve">j </w:t>
      </w:r>
      <w:r>
        <w:rPr>
          <w:lang w:eastAsia="ko-KR"/>
        </w:rPr>
        <w:t xml:space="preserve">is associated with the UE-specific component of SINR target power </w:t>
      </w:r>
      <w:r w:rsidRPr="00D6354B">
        <w:rPr>
          <w:i/>
          <w:lang w:eastAsia="ko-KR"/>
        </w:rPr>
        <w:t>P0</w:t>
      </w:r>
      <w:r>
        <w:rPr>
          <w:lang w:eastAsia="ko-KR"/>
        </w:rPr>
        <w:t xml:space="preserve"> and the fractional </w:t>
      </w:r>
      <w:r w:rsidR="00D6354B">
        <w:rPr>
          <w:lang w:eastAsia="ko-KR"/>
        </w:rPr>
        <w:t xml:space="preserve">pathloss compensation </w:t>
      </w:r>
      <w:r>
        <w:rPr>
          <w:lang w:eastAsia="ko-KR"/>
        </w:rPr>
        <w:t xml:space="preserve">factor </w:t>
      </w:r>
      <w:r w:rsidR="00D6354B">
        <w:rPr>
          <w:lang w:eastAsia="ko-KR"/>
        </w:rPr>
        <w:t xml:space="preserve">α.  The UE-specific SINR target component </w:t>
      </w:r>
      <w:r w:rsidR="00D6354B" w:rsidRPr="00D6354B">
        <w:rPr>
          <w:i/>
          <w:lang w:eastAsia="ko-KR"/>
        </w:rPr>
        <w:t>P0</w:t>
      </w:r>
      <w:r w:rsidR="00D6354B">
        <w:rPr>
          <w:lang w:eastAsia="ko-KR"/>
        </w:rPr>
        <w:t xml:space="preserve"> would be specified for each service type, such as grant based transmission, SPS transmission or RACH Msg3. </w:t>
      </w:r>
      <w:r w:rsidR="00A80DC5">
        <w:rPr>
          <w:lang w:eastAsia="ko-KR"/>
        </w:rPr>
        <w:t xml:space="preserve"> </w:t>
      </w:r>
      <w:r w:rsidR="006B2AF2">
        <w:rPr>
          <w:lang w:eastAsia="ko-KR"/>
        </w:rPr>
        <w:t xml:space="preserve">For each service type, </w:t>
      </w:r>
      <w:r w:rsidR="006B2AF2" w:rsidRPr="00D6354B">
        <w:rPr>
          <w:i/>
          <w:lang w:eastAsia="ko-KR"/>
        </w:rPr>
        <w:t>P0</w:t>
      </w:r>
      <w:r w:rsidR="006B2AF2">
        <w:rPr>
          <w:lang w:eastAsia="ko-KR"/>
        </w:rPr>
        <w:t xml:space="preserve"> and the associated </w:t>
      </w:r>
      <w:proofErr w:type="gramStart"/>
      <w:r w:rsidR="006B2AF2">
        <w:rPr>
          <w:lang w:eastAsia="ko-KR"/>
        </w:rPr>
        <w:t>α are</w:t>
      </w:r>
      <w:proofErr w:type="gramEnd"/>
      <w:r w:rsidR="006B2AF2">
        <w:rPr>
          <w:lang w:eastAsia="ko-KR"/>
        </w:rPr>
        <w:t xml:space="preserve"> semi-statically configured by RRC.  D</w:t>
      </w:r>
      <w:r w:rsidR="00A80DC5">
        <w:rPr>
          <w:lang w:eastAsia="ko-KR"/>
        </w:rPr>
        <w:t xml:space="preserve">ifferent services would be transmitted at different slot.  It implies that </w:t>
      </w:r>
      <w:r w:rsidR="00A80DC5" w:rsidRPr="00D6354B">
        <w:rPr>
          <w:i/>
          <w:lang w:eastAsia="ko-KR"/>
        </w:rPr>
        <w:t>P0</w:t>
      </w:r>
      <w:r w:rsidR="006B2AF2">
        <w:rPr>
          <w:lang w:eastAsia="ko-KR"/>
        </w:rPr>
        <w:t xml:space="preserve"> and the associated α would be determined by the type service, such as grant base, SPS, or RACH Msg3, transmitted on PUSCH at a given slot when SRI is not present</w:t>
      </w:r>
    </w:p>
    <w:p w:rsidR="006B2AF2" w:rsidRPr="006B2AF2" w:rsidRDefault="006B2AF2" w:rsidP="00D022CE">
      <w:pPr>
        <w:spacing w:after="100" w:afterAutospacing="1"/>
        <w:rPr>
          <w:b/>
          <w:lang w:eastAsia="ko-KR"/>
        </w:rPr>
      </w:pPr>
      <w:r>
        <w:rPr>
          <w:b/>
          <w:lang w:eastAsia="ko-KR"/>
        </w:rPr>
        <w:t xml:space="preserve">Proposal 1:  When SRI is not present, </w:t>
      </w:r>
      <w:r w:rsidRPr="006B2AF2">
        <w:rPr>
          <w:b/>
          <w:i/>
          <w:lang w:eastAsia="ko-KR"/>
        </w:rPr>
        <w:t xml:space="preserve">P0 </w:t>
      </w:r>
      <w:r>
        <w:rPr>
          <w:b/>
          <w:lang w:eastAsia="ko-KR"/>
        </w:rPr>
        <w:t>and the associated α is determined by the</w:t>
      </w:r>
      <w:r w:rsidRPr="006B2AF2">
        <w:rPr>
          <w:b/>
          <w:lang w:eastAsia="ko-KR"/>
        </w:rPr>
        <w:t xml:space="preserve"> type service, such as g</w:t>
      </w:r>
      <w:r>
        <w:rPr>
          <w:b/>
          <w:lang w:eastAsia="ko-KR"/>
        </w:rPr>
        <w:t>rant base, SPS, or RACH Msg3,</w:t>
      </w:r>
      <w:r w:rsidRPr="006B2AF2">
        <w:rPr>
          <w:b/>
          <w:lang w:eastAsia="ko-KR"/>
        </w:rPr>
        <w:t xml:space="preserve"> transmitted on PUSCH at a given slot</w:t>
      </w:r>
      <w:r>
        <w:rPr>
          <w:b/>
          <w:lang w:eastAsia="ko-KR"/>
        </w:rPr>
        <w:t>.</w:t>
      </w:r>
    </w:p>
    <w:p w:rsidR="006A2982" w:rsidRDefault="00100057" w:rsidP="00D022CE">
      <w:pPr>
        <w:spacing w:after="100" w:afterAutospacing="1"/>
        <w:rPr>
          <w:lang w:eastAsia="ko-KR"/>
        </w:rPr>
      </w:pPr>
      <w:r>
        <w:rPr>
          <w:lang w:eastAsia="ko-KR"/>
        </w:rPr>
        <w:t xml:space="preserve">For RACH Msg3, </w:t>
      </w:r>
      <w:r w:rsidRPr="00D6354B">
        <w:rPr>
          <w:i/>
          <w:lang w:eastAsia="ko-KR"/>
        </w:rPr>
        <w:t>P0</w:t>
      </w:r>
      <w:r w:rsidR="009A0CAC">
        <w:rPr>
          <w:lang w:eastAsia="ko-KR"/>
        </w:rPr>
        <w:t xml:space="preserve"> is broadcasted to the UE and</w:t>
      </w:r>
      <w:r>
        <w:rPr>
          <w:lang w:eastAsia="ko-KR"/>
        </w:rPr>
        <w:t xml:space="preserve"> the associated α</w:t>
      </w:r>
      <w:r w:rsidR="009A0CAC">
        <w:rPr>
          <w:lang w:eastAsia="ko-KR"/>
        </w:rPr>
        <w:t xml:space="preserve"> is fixed at </w:t>
      </w:r>
      <w:proofErr w:type="gramStart"/>
      <w:r w:rsidR="009A0CAC">
        <w:rPr>
          <w:lang w:eastAsia="ko-KR"/>
        </w:rPr>
        <w:t>1</w:t>
      </w:r>
      <w:proofErr w:type="gramEnd"/>
      <w:r w:rsidR="00C715D9">
        <w:rPr>
          <w:lang w:eastAsia="ko-KR"/>
        </w:rPr>
        <w:t xml:space="preserve"> as in </w:t>
      </w:r>
      <w:r w:rsidR="00FB3C8E">
        <w:rPr>
          <w:lang w:eastAsia="ko-KR"/>
        </w:rPr>
        <w:fldChar w:fldCharType="begin"/>
      </w:r>
      <w:r w:rsidR="00C715D9">
        <w:rPr>
          <w:lang w:eastAsia="ko-KR"/>
        </w:rPr>
        <w:instrText xml:space="preserve"> REF _Ref503170892 \r \h </w:instrText>
      </w:r>
      <w:r w:rsidR="00FB3C8E">
        <w:rPr>
          <w:lang w:eastAsia="ko-KR"/>
        </w:rPr>
      </w:r>
      <w:r w:rsidR="00FB3C8E">
        <w:rPr>
          <w:lang w:eastAsia="ko-KR"/>
        </w:rPr>
        <w:fldChar w:fldCharType="separate"/>
      </w:r>
      <w:r w:rsidR="00C715D9">
        <w:rPr>
          <w:lang w:eastAsia="ko-KR"/>
        </w:rPr>
        <w:t>[1]</w:t>
      </w:r>
      <w:r w:rsidR="00FB3C8E">
        <w:rPr>
          <w:lang w:eastAsia="ko-KR"/>
        </w:rPr>
        <w:fldChar w:fldCharType="end"/>
      </w:r>
      <w:r w:rsidR="009A0CAC">
        <w:rPr>
          <w:lang w:eastAsia="ko-KR"/>
        </w:rPr>
        <w:t xml:space="preserve">.  </w:t>
      </w:r>
      <w:r w:rsidR="00B558B3">
        <w:rPr>
          <w:lang w:eastAsia="ko-KR"/>
        </w:rPr>
        <w:t xml:space="preserve">RACH procedures are </w:t>
      </w:r>
      <w:r w:rsidR="00C715D9">
        <w:rPr>
          <w:lang w:eastAsia="ko-KR"/>
        </w:rPr>
        <w:t>used for IDLE mode UEs in the initial access and CONNECTED mode UEs in the beam recovery, handover, and out-o</w:t>
      </w:r>
      <w:r w:rsidR="00B558B3">
        <w:rPr>
          <w:lang w:eastAsia="ko-KR"/>
        </w:rPr>
        <w:t xml:space="preserve">f-sync recovery, such as PDCCH </w:t>
      </w:r>
      <w:r w:rsidR="00C715D9">
        <w:rPr>
          <w:lang w:eastAsia="ko-KR"/>
        </w:rPr>
        <w:t xml:space="preserve">order.  </w:t>
      </w:r>
      <w:r w:rsidR="00F85370">
        <w:rPr>
          <w:lang w:eastAsia="ko-KR"/>
        </w:rPr>
        <w:t>For IDLE mode UE performing RACH procedure during the initial access, UE would select one DL reference signals of PBCH DMRS and SSS from one of the detected SS blocks as the reference for synchronization with the network and DL channel tracking</w:t>
      </w:r>
      <w:proofErr w:type="gramStart"/>
      <w:r w:rsidR="00F85370">
        <w:rPr>
          <w:lang w:eastAsia="ko-KR"/>
        </w:rPr>
        <w:t xml:space="preserve">.  </w:t>
      </w:r>
      <w:r w:rsidR="00B558B3">
        <w:rPr>
          <w:lang w:eastAsia="ko-KR"/>
        </w:rPr>
        <w:t xml:space="preserve"> </w:t>
      </w:r>
      <w:proofErr w:type="gramEnd"/>
      <w:r w:rsidR="00B558B3">
        <w:rPr>
          <w:lang w:eastAsia="ko-KR"/>
        </w:rPr>
        <w:t xml:space="preserve">UE would use the selected DL reference signals to estimate the frequency and timing offset for the compensation of the decoding RMSI from PDCCH and PDSCH, which contains the RACH resource information and power control parameters for the given beam (SS block).  </w:t>
      </w:r>
      <w:r w:rsidR="00F85370">
        <w:rPr>
          <w:lang w:eastAsia="ko-KR"/>
        </w:rPr>
        <w:t xml:space="preserve">The </w:t>
      </w:r>
      <w:r w:rsidR="00B558B3">
        <w:rPr>
          <w:lang w:eastAsia="ko-KR"/>
        </w:rPr>
        <w:t>selected DL reference signals are</w:t>
      </w:r>
      <w:r w:rsidR="00F85370">
        <w:rPr>
          <w:lang w:eastAsia="ko-KR"/>
        </w:rPr>
        <w:t xml:space="preserve"> used for the estimation of the PL to set up the </w:t>
      </w:r>
      <w:proofErr w:type="spellStart"/>
      <w:proofErr w:type="gramStart"/>
      <w:r w:rsidR="00F85370">
        <w:rPr>
          <w:lang w:eastAsia="ko-KR"/>
        </w:rPr>
        <w:t>Tx</w:t>
      </w:r>
      <w:proofErr w:type="spellEnd"/>
      <w:proofErr w:type="gramEnd"/>
      <w:r w:rsidR="00F85370">
        <w:rPr>
          <w:lang w:eastAsia="ko-KR"/>
        </w:rPr>
        <w:t xml:space="preserve"> power of RACH Msg1.  </w:t>
      </w:r>
      <w:r w:rsidR="00B558B3">
        <w:rPr>
          <w:lang w:eastAsia="ko-KR"/>
        </w:rPr>
        <w:t xml:space="preserve">UE would also use the selected DL reference signals for the channel tracking and compensation to the RACH Msg2.  </w:t>
      </w:r>
      <w:r w:rsidR="005433A1">
        <w:rPr>
          <w:lang w:eastAsia="ko-KR"/>
        </w:rPr>
        <w:t>For CONNECTED mode UE, UE would use the same procedure as that of IDLE mode UE in the initial access procedure by identifying the reference signals from the selected SS block or configured CSI-RS resource when UE is configured with CSI-RS resource for the reference signals for CONNECTED mode UE mobility management</w:t>
      </w:r>
      <w:proofErr w:type="gramStart"/>
      <w:r w:rsidR="005433A1">
        <w:rPr>
          <w:lang w:eastAsia="ko-KR"/>
        </w:rPr>
        <w:t xml:space="preserve">.   </w:t>
      </w:r>
      <w:proofErr w:type="gramEnd"/>
      <w:r w:rsidR="00B558B3">
        <w:rPr>
          <w:lang w:eastAsia="ko-KR"/>
        </w:rPr>
        <w:t>Thus, t</w:t>
      </w:r>
      <w:r w:rsidR="004610F6">
        <w:rPr>
          <w:lang w:eastAsia="ko-KR"/>
        </w:rPr>
        <w:t xml:space="preserve">he </w:t>
      </w:r>
      <w:r w:rsidR="00B558B3">
        <w:rPr>
          <w:lang w:eastAsia="ko-KR"/>
        </w:rPr>
        <w:t xml:space="preserve">index </w:t>
      </w:r>
      <w:r w:rsidR="00B558B3">
        <w:rPr>
          <w:i/>
          <w:lang w:eastAsia="ko-KR"/>
        </w:rPr>
        <w:t xml:space="preserve">k </w:t>
      </w:r>
      <w:r w:rsidR="00B558B3">
        <w:rPr>
          <w:lang w:eastAsia="ko-KR"/>
        </w:rPr>
        <w:t xml:space="preserve">of </w:t>
      </w:r>
      <w:r w:rsidR="00183642">
        <w:rPr>
          <w:lang w:eastAsia="ko-KR"/>
        </w:rPr>
        <w:t xml:space="preserve">DL </w:t>
      </w:r>
      <w:r w:rsidR="00B558B3">
        <w:rPr>
          <w:lang w:eastAsia="ko-KR"/>
        </w:rPr>
        <w:t>reference signals for UL power control of RACH Msg3 is the</w:t>
      </w:r>
      <w:r w:rsidR="007B322B">
        <w:rPr>
          <w:lang w:eastAsia="ko-KR"/>
        </w:rPr>
        <w:t xml:space="preserve"> </w:t>
      </w:r>
      <w:r w:rsidR="00B558B3">
        <w:rPr>
          <w:lang w:eastAsia="ko-KR"/>
        </w:rPr>
        <w:t>DL reference signals</w:t>
      </w:r>
      <w:r w:rsidR="007B322B">
        <w:rPr>
          <w:lang w:eastAsia="ko-KR"/>
        </w:rPr>
        <w:t xml:space="preserve"> o</w:t>
      </w:r>
      <w:r w:rsidR="005433A1">
        <w:rPr>
          <w:lang w:eastAsia="ko-KR"/>
        </w:rPr>
        <w:t xml:space="preserve">f the selected </w:t>
      </w:r>
      <w:r w:rsidR="007B322B">
        <w:rPr>
          <w:lang w:eastAsia="ko-KR"/>
        </w:rPr>
        <w:t>SS block</w:t>
      </w:r>
      <w:r w:rsidR="005433A1">
        <w:rPr>
          <w:lang w:eastAsia="ko-KR"/>
        </w:rPr>
        <w:t>/configured CSI-RS resource</w:t>
      </w:r>
      <w:r w:rsidR="007B322B">
        <w:rPr>
          <w:lang w:eastAsia="ko-KR"/>
        </w:rPr>
        <w:t xml:space="preserve"> used for power setting of RACH Msg1 and channel tracking and estimation for compensation of RACH Msg2.  </w:t>
      </w:r>
    </w:p>
    <w:p w:rsidR="006A2982" w:rsidRPr="007B322B" w:rsidRDefault="007B322B" w:rsidP="00D022CE">
      <w:pPr>
        <w:spacing w:after="100" w:afterAutospacing="1"/>
        <w:rPr>
          <w:b/>
          <w:lang w:eastAsia="ko-KR"/>
        </w:rPr>
      </w:pPr>
      <w:r>
        <w:rPr>
          <w:b/>
          <w:lang w:eastAsia="ko-KR"/>
        </w:rPr>
        <w:t>Proposal 2:  T</w:t>
      </w:r>
      <w:r w:rsidRPr="007B322B">
        <w:rPr>
          <w:b/>
          <w:lang w:eastAsia="ko-KR"/>
        </w:rPr>
        <w:t xml:space="preserve">he index k of DL reference signals for UL power control of RACH Msg3 is the DL reference signals of </w:t>
      </w:r>
      <w:r w:rsidR="005433A1">
        <w:rPr>
          <w:b/>
          <w:lang w:eastAsia="ko-KR"/>
        </w:rPr>
        <w:t xml:space="preserve">the selected </w:t>
      </w:r>
      <w:r w:rsidRPr="007B322B">
        <w:rPr>
          <w:b/>
          <w:lang w:eastAsia="ko-KR"/>
        </w:rPr>
        <w:t>SS block</w:t>
      </w:r>
      <w:r w:rsidR="005433A1">
        <w:rPr>
          <w:b/>
          <w:lang w:eastAsia="ko-KR"/>
        </w:rPr>
        <w:t>/configured CSI-RS resource</w:t>
      </w:r>
      <w:r w:rsidRPr="007B322B">
        <w:rPr>
          <w:b/>
          <w:lang w:eastAsia="ko-KR"/>
        </w:rPr>
        <w:t xml:space="preserve"> used for power setting of RACH Msg1 and channel tracking and estimation for compensation of RACH Msg2.  </w:t>
      </w:r>
    </w:p>
    <w:p w:rsidR="006A2982" w:rsidRDefault="005433A1" w:rsidP="00D022CE">
      <w:pPr>
        <w:spacing w:after="100" w:afterAutospacing="1"/>
        <w:rPr>
          <w:lang w:eastAsia="ko-KR"/>
        </w:rPr>
      </w:pPr>
      <w:r>
        <w:rPr>
          <w:lang w:eastAsia="ko-KR"/>
        </w:rPr>
        <w:t>If RACH procedure is triggered for IDLE and CONNECTED mode UEs, it implies that the out-of-date of UL synchronization in time and/or beam and the existing close-loop power control procedure.  The close-loop power control should be reset for RACH Msg3 during the power control procedure.  T</w:t>
      </w:r>
      <w:r w:rsidR="009B01E4">
        <w:rPr>
          <w:lang w:eastAsia="ko-KR"/>
        </w:rPr>
        <w:t xml:space="preserve">he power setting of RACH Msg3 should be based on the power setting of final RACH Msg1 and the power control adjustment included in RACH Msg2.  </w:t>
      </w:r>
    </w:p>
    <w:p w:rsidR="009B01E4" w:rsidRPr="009B01E4" w:rsidRDefault="009B01E4" w:rsidP="00D022CE">
      <w:pPr>
        <w:spacing w:after="100" w:afterAutospacing="1"/>
        <w:rPr>
          <w:b/>
          <w:lang w:eastAsia="ko-KR"/>
        </w:rPr>
      </w:pPr>
      <w:r w:rsidRPr="009B01E4">
        <w:rPr>
          <w:b/>
          <w:lang w:eastAsia="ko-KR"/>
        </w:rPr>
        <w:t xml:space="preserve">Proposal 3:  The close-loop power control should be reset for RACH Msg3 during the power control procedure.  The power setting of RACH Msg3 should be based on the power setting of final RACH Msg1 and the power control adjustment included in RACH Msg2.  </w:t>
      </w:r>
    </w:p>
    <w:p w:rsidR="0050423B" w:rsidRDefault="00794DBF" w:rsidP="00D022CE">
      <w:pPr>
        <w:spacing w:after="100" w:afterAutospacing="1"/>
        <w:rPr>
          <w:lang w:eastAsia="ko-KR"/>
        </w:rPr>
      </w:pPr>
      <w:r>
        <w:rPr>
          <w:lang w:eastAsia="ko-KR"/>
        </w:rPr>
        <w:t>In multi-beam configuration, multiple DL reference signals are semi-statically configured by RRC as the refere</w:t>
      </w:r>
      <w:r w:rsidR="006B1941">
        <w:rPr>
          <w:lang w:eastAsia="ko-KR"/>
        </w:rPr>
        <w:t>nce for path loss measurements.</w:t>
      </w:r>
      <w:r>
        <w:rPr>
          <w:lang w:eastAsia="ko-KR"/>
        </w:rPr>
        <w:t xml:space="preserve">  I</w:t>
      </w:r>
      <w:r w:rsidR="00D30EF3">
        <w:rPr>
          <w:lang w:eastAsia="ko-KR"/>
        </w:rPr>
        <w:t xml:space="preserve">f UE can achieve </w:t>
      </w:r>
      <w:r>
        <w:rPr>
          <w:lang w:eastAsia="ko-KR"/>
        </w:rPr>
        <w:t>DL/UL beam correspondence</w:t>
      </w:r>
      <w:r w:rsidR="00D30EF3">
        <w:rPr>
          <w:lang w:eastAsia="ko-KR"/>
        </w:rPr>
        <w:t xml:space="preserve"> without SRI, </w:t>
      </w:r>
      <w:r w:rsidR="00B2196E">
        <w:rPr>
          <w:lang w:eastAsia="ko-KR"/>
        </w:rPr>
        <w:t>UE would transmit the best UL beam for the associated DL beam</w:t>
      </w:r>
      <w:r w:rsidR="00071600">
        <w:rPr>
          <w:rFonts w:eastAsiaTheme="minorEastAsia" w:hint="eastAsia"/>
          <w:lang w:eastAsia="zh-CN"/>
        </w:rPr>
        <w:t>.  The associated DL beam is the beam with the</w:t>
      </w:r>
      <w:r w:rsidR="00071600">
        <w:rPr>
          <w:lang w:eastAsia="ko-KR"/>
        </w:rPr>
        <w:t xml:space="preserve"> CORESET</w:t>
      </w:r>
      <w:r w:rsidR="00071600">
        <w:rPr>
          <w:rFonts w:eastAsiaTheme="minorEastAsia" w:hint="eastAsia"/>
          <w:lang w:eastAsia="zh-CN"/>
        </w:rPr>
        <w:t>, where UE receives the UL grant.  T</w:t>
      </w:r>
      <w:r w:rsidR="00B2196E">
        <w:rPr>
          <w:lang w:eastAsia="ko-KR"/>
        </w:rPr>
        <w:t xml:space="preserve">he </w:t>
      </w:r>
      <w:r w:rsidR="00071600">
        <w:rPr>
          <w:rFonts w:eastAsiaTheme="minorEastAsia" w:hint="eastAsia"/>
          <w:lang w:eastAsia="zh-CN"/>
        </w:rPr>
        <w:t xml:space="preserve">beam management </w:t>
      </w:r>
      <w:r w:rsidR="00B2196E">
        <w:rPr>
          <w:lang w:eastAsia="ko-KR"/>
        </w:rPr>
        <w:t xml:space="preserve">RS </w:t>
      </w:r>
      <w:r w:rsidR="00071600">
        <w:rPr>
          <w:rFonts w:eastAsiaTheme="minorEastAsia" w:hint="eastAsia"/>
          <w:lang w:eastAsia="zh-CN"/>
        </w:rPr>
        <w:t>of</w:t>
      </w:r>
      <w:r w:rsidR="00071600">
        <w:rPr>
          <w:lang w:eastAsia="ko-KR"/>
        </w:rPr>
        <w:t xml:space="preserve"> the</w:t>
      </w:r>
      <w:r w:rsidR="00071600">
        <w:rPr>
          <w:rFonts w:eastAsiaTheme="minorEastAsia" w:hint="eastAsia"/>
          <w:lang w:eastAsia="zh-CN"/>
        </w:rPr>
        <w:t xml:space="preserve"> associated DL </w:t>
      </w:r>
      <w:r w:rsidR="00071600">
        <w:rPr>
          <w:lang w:eastAsia="ko-KR"/>
        </w:rPr>
        <w:t>beam</w:t>
      </w:r>
      <w:r w:rsidR="00071600">
        <w:rPr>
          <w:rFonts w:eastAsiaTheme="minorEastAsia" w:hint="eastAsia"/>
          <w:lang w:eastAsia="zh-CN"/>
        </w:rPr>
        <w:t xml:space="preserve">, which is </w:t>
      </w:r>
      <w:r w:rsidR="00071600">
        <w:rPr>
          <w:lang w:eastAsia="ko-KR"/>
        </w:rPr>
        <w:t>either CSI-RS or SS block,</w:t>
      </w:r>
      <w:r w:rsidR="00B2196E">
        <w:rPr>
          <w:lang w:eastAsia="ko-KR"/>
        </w:rPr>
        <w:t xml:space="preserve"> </w:t>
      </w:r>
      <w:r w:rsidR="00071600">
        <w:rPr>
          <w:lang w:eastAsia="ko-KR"/>
        </w:rPr>
        <w:t xml:space="preserve">could be used </w:t>
      </w:r>
      <w:r w:rsidR="00071600">
        <w:rPr>
          <w:rFonts w:eastAsiaTheme="minorEastAsia" w:hint="eastAsia"/>
          <w:lang w:eastAsia="zh-CN"/>
        </w:rPr>
        <w:t xml:space="preserve">as the reference signals for </w:t>
      </w:r>
      <w:r w:rsidR="00B2196E">
        <w:rPr>
          <w:lang w:eastAsia="ko-KR"/>
        </w:rPr>
        <w:t>the path loss estimation of P</w:t>
      </w:r>
      <w:r w:rsidR="006A2A55">
        <w:rPr>
          <w:rFonts w:eastAsiaTheme="minorEastAsia" w:hint="eastAsia"/>
          <w:lang w:eastAsia="zh-CN"/>
        </w:rPr>
        <w:t>U</w:t>
      </w:r>
      <w:r w:rsidR="00B2196E">
        <w:rPr>
          <w:lang w:eastAsia="ko-KR"/>
        </w:rPr>
        <w:t>SCH power control</w:t>
      </w:r>
      <w:r w:rsidR="00071600">
        <w:rPr>
          <w:rFonts w:eastAsiaTheme="minorEastAsia" w:hint="eastAsia"/>
          <w:lang w:eastAsia="zh-CN"/>
        </w:rPr>
        <w:t xml:space="preserve">. </w:t>
      </w:r>
      <w:r w:rsidR="006B1941">
        <w:rPr>
          <w:lang w:eastAsia="ko-KR"/>
        </w:rPr>
        <w:t xml:space="preserve"> If SRI is not pre</w:t>
      </w:r>
      <w:r w:rsidR="00071600">
        <w:rPr>
          <w:lang w:eastAsia="ko-KR"/>
        </w:rPr>
        <w:t>sent</w:t>
      </w:r>
      <w:r w:rsidR="00071600">
        <w:rPr>
          <w:rFonts w:eastAsiaTheme="minorEastAsia" w:hint="eastAsia"/>
          <w:lang w:eastAsia="zh-CN"/>
        </w:rPr>
        <w:t xml:space="preserve">, </w:t>
      </w:r>
      <w:r w:rsidR="00071600">
        <w:rPr>
          <w:lang w:eastAsia="ko-KR"/>
        </w:rPr>
        <w:t>UE should use the</w:t>
      </w:r>
      <w:r w:rsidR="00071600">
        <w:rPr>
          <w:rFonts w:eastAsiaTheme="minorEastAsia" w:hint="eastAsia"/>
          <w:lang w:eastAsia="zh-CN"/>
        </w:rPr>
        <w:t xml:space="preserve"> beam management</w:t>
      </w:r>
      <w:r w:rsidR="006B1941">
        <w:rPr>
          <w:lang w:eastAsia="ko-KR"/>
        </w:rPr>
        <w:t xml:space="preserve"> RS of </w:t>
      </w:r>
      <w:r w:rsidR="00071600">
        <w:rPr>
          <w:rFonts w:eastAsiaTheme="minorEastAsia" w:hint="eastAsia"/>
          <w:lang w:eastAsia="zh-CN"/>
        </w:rPr>
        <w:t>the associated DL beam, where UE decodes the UL grant for the</w:t>
      </w:r>
      <w:r w:rsidR="00071600">
        <w:rPr>
          <w:lang w:eastAsia="ko-KR"/>
        </w:rPr>
        <w:t xml:space="preserve"> schedul</w:t>
      </w:r>
      <w:r w:rsidR="00071600">
        <w:rPr>
          <w:rFonts w:eastAsiaTheme="minorEastAsia" w:hint="eastAsia"/>
          <w:lang w:eastAsia="zh-CN"/>
        </w:rPr>
        <w:t>ed</w:t>
      </w:r>
      <w:r w:rsidR="00071600">
        <w:rPr>
          <w:lang w:eastAsia="ko-KR"/>
        </w:rPr>
        <w:t xml:space="preserve"> PUSCH transmission</w:t>
      </w:r>
      <w:r w:rsidR="006B1941">
        <w:rPr>
          <w:lang w:eastAsia="ko-KR"/>
        </w:rPr>
        <w:t xml:space="preserve">, as the reference signal for the pathloss estimation. </w:t>
      </w:r>
    </w:p>
    <w:p w:rsidR="001B1222" w:rsidRDefault="001B1222" w:rsidP="001B1222">
      <w:pPr>
        <w:spacing w:after="100" w:afterAutospacing="1"/>
        <w:rPr>
          <w:rFonts w:eastAsiaTheme="minorEastAsia"/>
          <w:lang w:eastAsia="zh-CN"/>
        </w:rPr>
      </w:pPr>
      <w:r>
        <w:rPr>
          <w:rFonts w:eastAsiaTheme="minorEastAsia" w:hint="eastAsia"/>
          <w:lang w:eastAsia="zh-CN"/>
        </w:rPr>
        <w:t>Up to 2 closed-loop power controls was agreed in RAN1#90bis with the following aspects</w:t>
      </w:r>
    </w:p>
    <w:p w:rsidR="001B1222" w:rsidRPr="001E618B" w:rsidRDefault="001B1222" w:rsidP="000018C5">
      <w:pPr>
        <w:numPr>
          <w:ilvl w:val="0"/>
          <w:numId w:val="10"/>
        </w:numPr>
        <w:spacing w:after="0"/>
        <w:rPr>
          <w:rFonts w:eastAsia="宋体"/>
          <w:strike/>
        </w:rPr>
      </w:pPr>
      <w:r w:rsidRPr="001E618B">
        <w:rPr>
          <w:rFonts w:eastAsia="宋体" w:hint="eastAsia"/>
        </w:rPr>
        <w:t xml:space="preserve">If N=2 (number of closed loop process) is configured for UE, </w:t>
      </w:r>
      <w:r w:rsidRPr="001E618B">
        <w:rPr>
          <w:rFonts w:eastAsia="宋体" w:hint="eastAsia"/>
          <w:i/>
        </w:rPr>
        <w:t>l</w:t>
      </w:r>
      <w:r w:rsidRPr="001E618B">
        <w:rPr>
          <w:rFonts w:eastAsia="宋体" w:hint="eastAsia"/>
        </w:rPr>
        <w:t xml:space="preserve"> can be configured for </w:t>
      </w:r>
      <w:r>
        <w:rPr>
          <w:rFonts w:eastAsia="宋体"/>
        </w:rPr>
        <w:t>the</w:t>
      </w:r>
      <w:r w:rsidRPr="001E618B">
        <w:rPr>
          <w:rFonts w:eastAsia="宋体" w:hint="eastAsia"/>
        </w:rPr>
        <w:t xml:space="preserve"> following aspects</w:t>
      </w:r>
      <w:r w:rsidRPr="001E618B">
        <w:rPr>
          <w:rFonts w:eastAsia="宋体" w:hint="eastAsia"/>
          <w:strike/>
        </w:rPr>
        <w:t xml:space="preserve"> </w:t>
      </w:r>
    </w:p>
    <w:p w:rsidR="001B1222" w:rsidRPr="001E618B" w:rsidRDefault="001B1222" w:rsidP="000018C5">
      <w:pPr>
        <w:numPr>
          <w:ilvl w:val="1"/>
          <w:numId w:val="10"/>
        </w:numPr>
        <w:spacing w:after="0"/>
        <w:rPr>
          <w:rFonts w:eastAsia="宋体"/>
        </w:rPr>
      </w:pPr>
      <w:r w:rsidRPr="001E618B">
        <w:rPr>
          <w:rFonts w:eastAsia="宋体" w:hint="eastAsia"/>
        </w:rPr>
        <w:t xml:space="preserve">PUSCH beam indication (if present) </w:t>
      </w:r>
      <w:r>
        <w:rPr>
          <w:rFonts w:eastAsia="宋体"/>
        </w:rPr>
        <w:t>for grant-based PUSCH</w:t>
      </w:r>
    </w:p>
    <w:p w:rsidR="001B1222" w:rsidRDefault="001B1222" w:rsidP="000018C5">
      <w:pPr>
        <w:numPr>
          <w:ilvl w:val="1"/>
          <w:numId w:val="10"/>
        </w:numPr>
        <w:spacing w:after="0"/>
        <w:rPr>
          <w:rFonts w:eastAsia="宋体"/>
        </w:rPr>
      </w:pPr>
      <w:r w:rsidRPr="001E618B">
        <w:rPr>
          <w:rFonts w:eastAsia="宋体" w:hint="eastAsia"/>
        </w:rPr>
        <w:t xml:space="preserve">slot sets </w:t>
      </w:r>
      <w:r>
        <w:rPr>
          <w:rFonts w:eastAsia="宋体"/>
        </w:rPr>
        <w:t>(if supported)</w:t>
      </w:r>
    </w:p>
    <w:p w:rsidR="001B1222" w:rsidRPr="001E618B" w:rsidRDefault="001B1222" w:rsidP="000018C5">
      <w:pPr>
        <w:numPr>
          <w:ilvl w:val="1"/>
          <w:numId w:val="10"/>
        </w:numPr>
        <w:spacing w:after="0"/>
        <w:rPr>
          <w:rFonts w:eastAsia="宋体"/>
        </w:rPr>
      </w:pPr>
      <w:r w:rsidRPr="001E618B">
        <w:rPr>
          <w:rFonts w:eastAsia="宋体" w:hint="eastAsia"/>
        </w:rPr>
        <w:t xml:space="preserve">grant-free PUSCH and grant based PUSCH </w:t>
      </w:r>
    </w:p>
    <w:p w:rsidR="001B1222" w:rsidRDefault="001B1222" w:rsidP="000018C5">
      <w:pPr>
        <w:numPr>
          <w:ilvl w:val="1"/>
          <w:numId w:val="10"/>
        </w:numPr>
        <w:spacing w:after="0"/>
        <w:rPr>
          <w:rFonts w:eastAsia="宋体"/>
        </w:rPr>
      </w:pPr>
      <w:r w:rsidRPr="001E618B">
        <w:rPr>
          <w:rFonts w:eastAsia="宋体" w:hint="eastAsia"/>
        </w:rPr>
        <w:t>FFS: logical channel(s) carried by PUSCH</w:t>
      </w:r>
    </w:p>
    <w:p w:rsidR="001B1222" w:rsidRPr="005B3195" w:rsidRDefault="001B1222" w:rsidP="000018C5">
      <w:pPr>
        <w:numPr>
          <w:ilvl w:val="1"/>
          <w:numId w:val="10"/>
        </w:numPr>
        <w:spacing w:after="0"/>
        <w:rPr>
          <w:rFonts w:eastAsia="宋体"/>
        </w:rPr>
      </w:pPr>
      <w:r w:rsidRPr="007C68B8">
        <w:rPr>
          <w:rFonts w:eastAsia="宋体"/>
          <w:highlight w:val="darkYellow"/>
        </w:rPr>
        <w:lastRenderedPageBreak/>
        <w:t>Working assumption</w:t>
      </w:r>
      <w:r w:rsidRPr="005B3195">
        <w:rPr>
          <w:rFonts w:eastAsia="宋体"/>
        </w:rPr>
        <w:t>: for two uplinks of SUL</w:t>
      </w:r>
      <w:r>
        <w:rPr>
          <w:rFonts w:eastAsia="宋体"/>
        </w:rPr>
        <w:t xml:space="preserve"> band combination</w:t>
      </w:r>
    </w:p>
    <w:p w:rsidR="001B1222" w:rsidRDefault="001B1222" w:rsidP="001B1222">
      <w:pPr>
        <w:spacing w:after="100" w:afterAutospacing="1"/>
        <w:rPr>
          <w:rFonts w:eastAsiaTheme="minorEastAsia"/>
          <w:lang w:eastAsia="zh-CN"/>
        </w:rPr>
      </w:pPr>
    </w:p>
    <w:p w:rsidR="001B1222" w:rsidRPr="001B1222" w:rsidRDefault="001B1222" w:rsidP="00D022CE">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s without SRI configuration</w:t>
      </w:r>
      <w:r>
        <w:rPr>
          <w:lang w:eastAsia="ko-KR"/>
        </w:rPr>
        <w:t>,</w:t>
      </w:r>
      <w:r>
        <w:rPr>
          <w:rFonts w:eastAsiaTheme="minorEastAsia" w:hint="eastAsia"/>
          <w:lang w:eastAsia="zh-CN"/>
        </w:rPr>
        <w:t xml:space="preserve"> UE needs to know the exact power setting of PUSCH transmission when UE receives the TPC comment from the PDCCH</w:t>
      </w:r>
      <w:proofErr w:type="gramStart"/>
      <w:r>
        <w:rPr>
          <w:rFonts w:eastAsiaTheme="minorEastAsia" w:hint="eastAsia"/>
          <w:lang w:eastAsia="zh-CN"/>
        </w:rPr>
        <w:t xml:space="preserve">.   </w:t>
      </w:r>
      <w:proofErr w:type="gramEnd"/>
      <w:r>
        <w:rPr>
          <w:rFonts w:eastAsiaTheme="minorEastAsia" w:hint="eastAsia"/>
          <w:lang w:eastAsia="zh-CN"/>
        </w:rPr>
        <w:t xml:space="preserve">When UE can achieve the DL/UL beam correspondence without explicit indication from SRS resource indication (SRI), UE should set the associated DL beam as the beam that UE receives the UL grant and TPC command.  The beam management RS of the </w:t>
      </w:r>
      <w:r>
        <w:rPr>
          <w:rFonts w:eastAsiaTheme="minorEastAsia"/>
          <w:lang w:eastAsia="zh-CN"/>
        </w:rPr>
        <w:t>associated</w:t>
      </w:r>
      <w:r>
        <w:rPr>
          <w:rFonts w:eastAsiaTheme="minorEastAsia" w:hint="eastAsia"/>
          <w:lang w:eastAsia="zh-CN"/>
        </w:rPr>
        <w:t xml:space="preserve"> DL beam is used for the reference signals for the path loss estimation as discussed </w:t>
      </w:r>
      <w:r>
        <w:rPr>
          <w:rFonts w:eastAsiaTheme="minorEastAsia"/>
          <w:lang w:eastAsia="zh-CN"/>
        </w:rPr>
        <w:t>aforementioned</w:t>
      </w:r>
      <w:r>
        <w:rPr>
          <w:rFonts w:eastAsiaTheme="minorEastAsia" w:hint="eastAsia"/>
          <w:lang w:eastAsia="zh-CN"/>
        </w:rPr>
        <w:t xml:space="preserve">.  If two power control loops are configured for the UE without SRI, </w:t>
      </w:r>
      <w:r w:rsidR="007F6FCC">
        <w:rPr>
          <w:rFonts w:eastAsiaTheme="minorEastAsia" w:hint="eastAsia"/>
          <w:lang w:eastAsia="zh-CN"/>
        </w:rPr>
        <w:t xml:space="preserve">each </w:t>
      </w:r>
      <w:r>
        <w:rPr>
          <w:rFonts w:eastAsiaTheme="minorEastAsia" w:hint="eastAsia"/>
          <w:lang w:eastAsia="zh-CN"/>
        </w:rPr>
        <w:t>DL beam management</w:t>
      </w:r>
      <w:r w:rsidR="007F6FCC">
        <w:rPr>
          <w:rFonts w:eastAsiaTheme="minorEastAsia" w:hint="eastAsia"/>
          <w:lang w:eastAsia="zh-CN"/>
        </w:rPr>
        <w:t xml:space="preserve"> RS, such as CSI-RS or SS block,</w:t>
      </w:r>
      <w:r>
        <w:rPr>
          <w:rFonts w:eastAsiaTheme="minorEastAsia" w:hint="eastAsia"/>
          <w:lang w:eastAsia="zh-CN"/>
        </w:rPr>
        <w:t xml:space="preserve"> should link to one of two closed-loop power control loops by RRC.  </w:t>
      </w:r>
    </w:p>
    <w:p w:rsidR="004F2953" w:rsidRPr="00056DDB" w:rsidRDefault="006B1941" w:rsidP="00D022CE">
      <w:pPr>
        <w:spacing w:after="100" w:afterAutospacing="1"/>
        <w:rPr>
          <w:rFonts w:eastAsiaTheme="minorEastAsia"/>
          <w:b/>
          <w:lang w:eastAsia="zh-CN"/>
        </w:rPr>
      </w:pPr>
      <w:r>
        <w:rPr>
          <w:b/>
          <w:lang w:eastAsia="ko-KR"/>
        </w:rPr>
        <w:t xml:space="preserve">Proposal 4: </w:t>
      </w:r>
      <w:r w:rsidRPr="006B1941">
        <w:rPr>
          <w:b/>
          <w:lang w:eastAsia="ko-KR"/>
        </w:rPr>
        <w:t xml:space="preserve">If SRI is not present, </w:t>
      </w:r>
      <w:r w:rsidR="007F17BA" w:rsidRPr="007F17BA">
        <w:rPr>
          <w:b/>
          <w:lang w:eastAsia="ko-KR"/>
        </w:rPr>
        <w:t>UE should use the beam management RS of the associated DL beam, where UE decodes the UL grant for the scheduled PUSCH transmission, as the reference signal for the pathloss estimation</w:t>
      </w:r>
      <w:proofErr w:type="gramStart"/>
      <w:r w:rsidR="007F17BA" w:rsidRPr="007F17BA">
        <w:rPr>
          <w:b/>
          <w:lang w:eastAsia="ko-KR"/>
        </w:rPr>
        <w:t>.</w:t>
      </w:r>
      <w:r w:rsidR="001B1222" w:rsidRPr="001B1222">
        <w:t xml:space="preserve"> </w:t>
      </w:r>
      <w:proofErr w:type="gramEnd"/>
      <w:r w:rsidR="001B1222">
        <w:rPr>
          <w:b/>
          <w:lang w:eastAsia="ko-KR"/>
        </w:rPr>
        <w:t xml:space="preserve">If two </w:t>
      </w:r>
      <w:r w:rsidR="001B1222">
        <w:rPr>
          <w:rFonts w:eastAsiaTheme="minorEastAsia" w:hint="eastAsia"/>
          <w:b/>
          <w:lang w:eastAsia="zh-CN"/>
        </w:rPr>
        <w:t>power control loops are</w:t>
      </w:r>
      <w:r w:rsidR="001B1222" w:rsidRPr="001B1222">
        <w:rPr>
          <w:b/>
          <w:lang w:eastAsia="ko-KR"/>
        </w:rPr>
        <w:t xml:space="preserve"> configured for the UE without SRI, </w:t>
      </w:r>
      <w:r w:rsidR="007F6FCC" w:rsidRPr="007F6FCC">
        <w:rPr>
          <w:b/>
          <w:lang w:eastAsia="ko-KR"/>
        </w:rPr>
        <w:t xml:space="preserve">each DL beam management RS, such as CSI-RS or SS block, should link to one of two closed-loop power control loops by RRC.  </w:t>
      </w:r>
    </w:p>
    <w:p w:rsidR="006B1941" w:rsidRDefault="006B1941" w:rsidP="00D022CE">
      <w:pPr>
        <w:spacing w:after="100" w:afterAutospacing="1"/>
        <w:rPr>
          <w:lang w:eastAsia="ko-KR"/>
        </w:rPr>
      </w:pPr>
    </w:p>
    <w:p w:rsidR="00B2196E" w:rsidRDefault="00B2196E" w:rsidP="00D022CE">
      <w:pPr>
        <w:spacing w:after="100" w:afterAutospacing="1"/>
        <w:rPr>
          <w:lang w:eastAsia="ko-KR"/>
        </w:rPr>
      </w:pPr>
    </w:p>
    <w:p w:rsidR="00C715D9" w:rsidRDefault="00C715D9" w:rsidP="00C715D9">
      <w:pPr>
        <w:pStyle w:val="1"/>
      </w:pPr>
      <w:r>
        <w:t>Determining (</w:t>
      </w:r>
      <w:proofErr w:type="spellStart"/>
      <w:r>
        <w:rPr>
          <w:i/>
        </w:rPr>
        <w:t>j</w:t>
      </w:r>
      <w:proofErr w:type="gramStart"/>
      <w:r>
        <w:rPr>
          <w:i/>
        </w:rPr>
        <w:t>,k,l</w:t>
      </w:r>
      <w:proofErr w:type="spellEnd"/>
      <w:proofErr w:type="gramEnd"/>
      <w:r>
        <w:rPr>
          <w:i/>
        </w:rPr>
        <w:t xml:space="preserve">) </w:t>
      </w:r>
      <w:r>
        <w:t>for Type 2 PHR</w:t>
      </w:r>
    </w:p>
    <w:p w:rsidR="00FB0CBD" w:rsidRDefault="00FB0CBD" w:rsidP="00C715D9">
      <w:pPr>
        <w:rPr>
          <w:rFonts w:eastAsiaTheme="minorEastAsia"/>
          <w:highlight w:val="green"/>
          <w:lang w:eastAsia="zh-CN"/>
        </w:rPr>
      </w:pPr>
    </w:p>
    <w:p w:rsidR="00FB0CBD" w:rsidRDefault="00FB0CBD" w:rsidP="00C715D9">
      <w:pPr>
        <w:rPr>
          <w:rFonts w:eastAsiaTheme="minorEastAsia"/>
          <w:highlight w:val="green"/>
          <w:lang w:eastAsia="zh-CN"/>
        </w:rPr>
      </w:pPr>
      <w:r>
        <w:rPr>
          <w:lang w:eastAsia="ko-KR"/>
        </w:rPr>
        <w:t xml:space="preserve">In RAN1 NR AH #1801, </w:t>
      </w:r>
      <w:r>
        <w:rPr>
          <w:rFonts w:eastAsiaTheme="minorEastAsia" w:hint="eastAsia"/>
          <w:lang w:eastAsia="zh-CN"/>
        </w:rPr>
        <w:t xml:space="preserve">Virtual PHR for non-scheduled serving cell for CA/DC was agreed as follows, </w:t>
      </w:r>
    </w:p>
    <w:p w:rsidR="00C715D9" w:rsidRPr="007A2423" w:rsidRDefault="00C715D9" w:rsidP="00C715D9">
      <w:pPr>
        <w:rPr>
          <w:highlight w:val="green"/>
        </w:rPr>
      </w:pPr>
      <w:r w:rsidRPr="007A2423">
        <w:rPr>
          <w:highlight w:val="green"/>
        </w:rPr>
        <w:t>Agreement:</w:t>
      </w:r>
    </w:p>
    <w:p w:rsidR="00C715D9" w:rsidRPr="008F1E71" w:rsidRDefault="00C715D9" w:rsidP="00C715D9">
      <w:pPr>
        <w:rPr>
          <w:lang w:val="en-US"/>
        </w:rPr>
      </w:pPr>
      <w:r w:rsidRPr="008F1E71">
        <w:rPr>
          <w:lang w:val="en-US"/>
        </w:rPr>
        <w:t>Virtual PHR for non-scheduled serving cell for CA/DC case is supported</w:t>
      </w:r>
    </w:p>
    <w:p w:rsidR="00C715D9" w:rsidRDefault="00C715D9" w:rsidP="000018C5">
      <w:pPr>
        <w:numPr>
          <w:ilvl w:val="1"/>
          <w:numId w:val="16"/>
        </w:numPr>
        <w:tabs>
          <w:tab w:val="clear" w:pos="1440"/>
          <w:tab w:val="num" w:pos="360"/>
        </w:tabs>
        <w:spacing w:after="0"/>
        <w:ind w:left="360"/>
        <w:rPr>
          <w:lang w:val="en-US"/>
        </w:rPr>
      </w:pPr>
      <w:r w:rsidRPr="008F1E71">
        <w:rPr>
          <w:lang w:val="en-US"/>
        </w:rPr>
        <w:t xml:space="preserve">For PHR reporting for multiple cells, if </w:t>
      </w:r>
      <w:r w:rsidRPr="008F1E71">
        <w:t xml:space="preserve">the UE does not transmit </w:t>
      </w:r>
      <w:r w:rsidRPr="008F1E71">
        <w:rPr>
          <w:lang w:val="en-US"/>
        </w:rPr>
        <w:t>PUSCH</w:t>
      </w:r>
      <w:r w:rsidRPr="008F1E71">
        <w:t xml:space="preserve"> in </w:t>
      </w:r>
      <w:r w:rsidRPr="008F1E71">
        <w:rPr>
          <w:lang w:val="en-US"/>
        </w:rPr>
        <w:t>PUSCH</w:t>
      </w:r>
      <w:r w:rsidRPr="008F1E71">
        <w:t xml:space="preserve"> transmission period </w:t>
      </w:r>
      <w:proofErr w:type="spellStart"/>
      <w:r w:rsidRPr="008F1E71">
        <w:rPr>
          <w:i/>
          <w:iCs/>
          <w:lang w:val="en-US"/>
        </w:rPr>
        <w:t>i</w:t>
      </w:r>
      <w:proofErr w:type="spellEnd"/>
      <w:r w:rsidRPr="008F1E71">
        <w:t xml:space="preserve"> for carrier </w:t>
      </w:r>
      <w:r w:rsidRPr="008F1E71">
        <w:rPr>
          <w:i/>
          <w:iCs/>
          <w:lang w:val="en-US"/>
        </w:rPr>
        <w:t>f</w:t>
      </w:r>
      <w:r w:rsidRPr="008F1E71">
        <w:rPr>
          <w:lang w:val="en-US"/>
        </w:rPr>
        <w:t xml:space="preserve"> of </w:t>
      </w:r>
      <w:r w:rsidRPr="008F1E71">
        <w:t xml:space="preserve">serving cell </w:t>
      </w:r>
      <w:r w:rsidRPr="008F1E71">
        <w:rPr>
          <w:i/>
          <w:iCs/>
          <w:lang w:val="en-US"/>
        </w:rPr>
        <w:t>c</w:t>
      </w:r>
      <w:r w:rsidRPr="008F1E71">
        <w:t xml:space="preserve">, </w:t>
      </w:r>
      <w:r w:rsidRPr="008F1E71">
        <w:rPr>
          <w:lang w:val="en-US"/>
        </w:rPr>
        <w:t xml:space="preserve">the UE computes </w:t>
      </w:r>
      <w:r w:rsidRPr="008F1E71">
        <w:t xml:space="preserve">power headroom for a Type </w:t>
      </w:r>
      <w:r w:rsidRPr="008F1E71">
        <w:rPr>
          <w:lang w:val="en-US"/>
        </w:rPr>
        <w:t>1</w:t>
      </w:r>
      <w:r w:rsidRPr="008F1E71">
        <w:t xml:space="preserve"> report </w:t>
      </w:r>
      <w:r w:rsidRPr="008F1E71">
        <w:rPr>
          <w:lang w:val="en-US"/>
        </w:rPr>
        <w:t xml:space="preserve">as </w:t>
      </w:r>
    </w:p>
    <w:p w:rsidR="00C715D9" w:rsidRPr="008F1E71" w:rsidRDefault="00FB3C8E" w:rsidP="00C715D9">
      <w:pPr>
        <w:ind w:left="360"/>
        <w:rPr>
          <w:lang w:val="en-US"/>
        </w:rPr>
      </w:pPr>
      <w:r w:rsidRPr="00FB3C8E">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20.95pt">
            <v:imagedata r:id="rId8" o:title=""/>
          </v:shape>
        </w:pict>
      </w:r>
    </w:p>
    <w:p w:rsidR="00C715D9" w:rsidRPr="008F1E71" w:rsidRDefault="00C715D9" w:rsidP="00C715D9">
      <w:pPr>
        <w:ind w:left="-360"/>
        <w:rPr>
          <w:lang w:val="en-US"/>
        </w:rPr>
      </w:pPr>
    </w:p>
    <w:p w:rsidR="00C715D9" w:rsidRPr="008F1E71" w:rsidRDefault="00C715D9" w:rsidP="000018C5">
      <w:pPr>
        <w:numPr>
          <w:ilvl w:val="2"/>
          <w:numId w:val="16"/>
        </w:numPr>
        <w:tabs>
          <w:tab w:val="clear" w:pos="2160"/>
          <w:tab w:val="num" w:pos="1080"/>
        </w:tabs>
        <w:spacing w:after="0"/>
        <w:ind w:left="1080"/>
        <w:rPr>
          <w:lang w:val="en-US"/>
        </w:rPr>
      </w:pPr>
      <w:r w:rsidRPr="008F1E71">
        <w:t xml:space="preserve">MPR=0dB, A-MPR=0dB, P-MPR=0dB for serving carrier </w:t>
      </w:r>
      <w:r w:rsidRPr="008F1E71">
        <w:rPr>
          <w:i/>
          <w:iCs/>
        </w:rPr>
        <w:t>f</w:t>
      </w:r>
      <w:r w:rsidRPr="008F1E71">
        <w:t xml:space="preserve"> of cell </w:t>
      </w:r>
      <w:r w:rsidRPr="008F1E71">
        <w:rPr>
          <w:i/>
          <w:iCs/>
        </w:rPr>
        <w:t>c</w:t>
      </w:r>
    </w:p>
    <w:p w:rsidR="00C715D9" w:rsidRPr="008F1E71" w:rsidRDefault="00C715D9" w:rsidP="000018C5">
      <w:pPr>
        <w:numPr>
          <w:ilvl w:val="2"/>
          <w:numId w:val="16"/>
        </w:numPr>
        <w:tabs>
          <w:tab w:val="clear" w:pos="2160"/>
          <w:tab w:val="num" w:pos="1080"/>
        </w:tabs>
        <w:spacing w:after="0"/>
        <w:ind w:left="1080"/>
        <w:rPr>
          <w:lang w:val="en-US"/>
        </w:rPr>
      </w:pPr>
      <w:r w:rsidRPr="008F1E71">
        <w:t xml:space="preserve">FFS: how to determine </w:t>
      </w:r>
      <w:r w:rsidRPr="007A2423">
        <w:rPr>
          <w:i/>
        </w:rPr>
        <w:t>j</w:t>
      </w:r>
      <w:r>
        <w:t xml:space="preserve">, </w:t>
      </w:r>
      <w:proofErr w:type="spellStart"/>
      <w:r w:rsidRPr="008F1E71">
        <w:rPr>
          <w:i/>
          <w:iCs/>
        </w:rPr>
        <w:t>q</w:t>
      </w:r>
      <w:r w:rsidRPr="008F1E71">
        <w:t>_d</w:t>
      </w:r>
      <w:proofErr w:type="spellEnd"/>
      <w:r w:rsidRPr="008F1E71">
        <w:t xml:space="preserve"> and </w:t>
      </w:r>
      <w:r w:rsidRPr="008F1E71">
        <w:rPr>
          <w:i/>
          <w:iCs/>
        </w:rPr>
        <w:t>l</w:t>
      </w:r>
    </w:p>
    <w:p w:rsidR="00FB0CBD" w:rsidRDefault="00FB0CBD" w:rsidP="00FB0CBD">
      <w:pPr>
        <w:rPr>
          <w:rFonts w:ascii="Arial" w:eastAsiaTheme="minorEastAsia" w:hAnsi="Arial"/>
          <w:sz w:val="36"/>
          <w:lang w:val="en-US" w:eastAsia="zh-CN"/>
        </w:rPr>
      </w:pPr>
    </w:p>
    <w:p w:rsidR="00FB0CBD" w:rsidRDefault="00664060" w:rsidP="00FB0CBD">
      <w:pPr>
        <w:rPr>
          <w:rFonts w:eastAsiaTheme="minorEastAsia"/>
          <w:lang w:eastAsia="zh-CN"/>
        </w:rPr>
      </w:pPr>
      <w:r>
        <w:rPr>
          <w:rFonts w:eastAsiaTheme="minorEastAsia" w:hint="eastAsia"/>
          <w:lang w:val="en-US" w:eastAsia="zh-CN"/>
        </w:rPr>
        <w:t xml:space="preserve">The </w:t>
      </w:r>
      <w:r w:rsidR="00FB0CBD">
        <w:rPr>
          <w:lang w:eastAsia="ko-KR"/>
        </w:rPr>
        <w:t>power control parameters (</w:t>
      </w:r>
      <w:proofErr w:type="spellStart"/>
      <w:r w:rsidR="00FB0CBD">
        <w:rPr>
          <w:i/>
          <w:lang w:eastAsia="ko-KR"/>
        </w:rPr>
        <w:t>j</w:t>
      </w:r>
      <w:proofErr w:type="gramStart"/>
      <w:r w:rsidR="00FB0CBD">
        <w:rPr>
          <w:i/>
          <w:lang w:eastAsia="ko-KR"/>
        </w:rPr>
        <w:t>,k,</w:t>
      </w:r>
      <w:r w:rsidR="00FB0CBD" w:rsidRPr="00C9799A">
        <w:rPr>
          <w:lang w:eastAsia="ko-KR"/>
        </w:rPr>
        <w:t>l</w:t>
      </w:r>
      <w:proofErr w:type="spellEnd"/>
      <w:proofErr w:type="gramEnd"/>
      <w:r w:rsidR="00FB0CBD">
        <w:rPr>
          <w:lang w:eastAsia="ko-KR"/>
        </w:rPr>
        <w:t xml:space="preserve">) </w:t>
      </w:r>
      <w:r w:rsidR="00FB0CBD">
        <w:rPr>
          <w:rFonts w:eastAsiaTheme="minorEastAsia" w:hint="eastAsia"/>
          <w:lang w:eastAsia="zh-CN"/>
        </w:rPr>
        <w:t>for the virtual PHR for n</w:t>
      </w:r>
      <w:r>
        <w:rPr>
          <w:rFonts w:eastAsiaTheme="minorEastAsia" w:hint="eastAsia"/>
          <w:lang w:eastAsia="zh-CN"/>
        </w:rPr>
        <w:t>on-scheduled serving cell for CA/DC</w:t>
      </w:r>
      <w:r>
        <w:rPr>
          <w:rFonts w:eastAsiaTheme="minorEastAsia"/>
          <w:lang w:eastAsia="zh-CN"/>
        </w:rPr>
        <w:t xml:space="preserve"> need to be determined.  The virtual PHR</w:t>
      </w:r>
      <w:r w:rsidR="00FB0CBD">
        <w:t xml:space="preserve"> </w:t>
      </w:r>
      <w:r>
        <w:t xml:space="preserve">for non-serving cell should not have closed-loop power control since there is no actual transmission.  Thus, the power accumulation function </w:t>
      </w:r>
      <w:r w:rsidR="009F6CF8" w:rsidRPr="009F6CF8">
        <w:rPr>
          <w:i/>
        </w:rPr>
        <w:t>f</w:t>
      </w:r>
      <w:r w:rsidR="009F6CF8" w:rsidRPr="009F6CF8">
        <w:rPr>
          <w:i/>
          <w:vertAlign w:val="subscript"/>
        </w:rPr>
        <w:t xml:space="preserve"> </w:t>
      </w:r>
      <w:proofErr w:type="spellStart"/>
      <w:r w:rsidR="009F6CF8" w:rsidRPr="009F6CF8">
        <w:rPr>
          <w:rFonts w:eastAsiaTheme="minorEastAsia"/>
          <w:i/>
          <w:vertAlign w:val="subscript"/>
          <w:lang w:eastAsia="zh-CN"/>
        </w:rPr>
        <w:t>f,c</w:t>
      </w:r>
      <w:proofErr w:type="spellEnd"/>
      <w:r w:rsidR="009F6CF8">
        <w:rPr>
          <w:rFonts w:eastAsiaTheme="minorEastAsia"/>
          <w:lang w:eastAsia="zh-CN"/>
        </w:rPr>
        <w:t>(</w:t>
      </w:r>
      <w:proofErr w:type="spellStart"/>
      <w:r w:rsidR="009F6CF8">
        <w:rPr>
          <w:rFonts w:eastAsiaTheme="minorEastAsia"/>
          <w:i/>
          <w:lang w:eastAsia="zh-CN"/>
        </w:rPr>
        <w:t>i,l</w:t>
      </w:r>
      <w:proofErr w:type="spellEnd"/>
      <w:r w:rsidR="009F6CF8">
        <w:rPr>
          <w:rFonts w:eastAsiaTheme="minorEastAsia"/>
          <w:i/>
          <w:lang w:eastAsia="zh-CN"/>
        </w:rPr>
        <w:t>)</w:t>
      </w:r>
      <w:r w:rsidR="009F6CF8">
        <w:rPr>
          <w:rFonts w:eastAsiaTheme="minorEastAsia"/>
          <w:lang w:eastAsia="zh-CN"/>
        </w:rPr>
        <w:t xml:space="preserve"> should be set to zero</w:t>
      </w:r>
      <w:proofErr w:type="gramStart"/>
      <w:r w:rsidR="009F6CF8">
        <w:rPr>
          <w:rFonts w:eastAsiaTheme="minorEastAsia"/>
          <w:lang w:eastAsia="zh-CN"/>
        </w:rPr>
        <w:t xml:space="preserve">.   </w:t>
      </w:r>
      <w:proofErr w:type="gramEnd"/>
      <w:r w:rsidR="0066080D">
        <w:rPr>
          <w:rFonts w:eastAsiaTheme="minorEastAsia"/>
          <w:lang w:eastAsia="zh-CN"/>
        </w:rPr>
        <w:t>A default value of</w:t>
      </w:r>
      <w:r w:rsidR="0066080D" w:rsidRPr="0066080D">
        <w:rPr>
          <w:i/>
        </w:rPr>
        <w:t xml:space="preserve"> </w:t>
      </w:r>
      <w:r w:rsidR="0066080D" w:rsidRPr="00E61D74">
        <w:rPr>
          <w:i/>
        </w:rPr>
        <w:t>SRI-P0AlphaSetIndex-Mapping</w:t>
      </w:r>
      <w:r w:rsidR="0066080D">
        <w:rPr>
          <w:rFonts w:eastAsiaTheme="minorEastAsia"/>
          <w:lang w:eastAsia="zh-CN"/>
        </w:rPr>
        <w:t xml:space="preserve"> for the </w:t>
      </w:r>
      <w:r w:rsidR="009F6CF8">
        <w:rPr>
          <w:rFonts w:eastAsiaTheme="minorEastAsia"/>
          <w:i/>
          <w:lang w:eastAsia="zh-CN"/>
        </w:rPr>
        <w:t>P</w:t>
      </w:r>
      <w:r w:rsidR="009F6CF8">
        <w:rPr>
          <w:rFonts w:eastAsiaTheme="minorEastAsia"/>
          <w:i/>
          <w:vertAlign w:val="subscript"/>
          <w:lang w:eastAsia="zh-CN"/>
        </w:rPr>
        <w:t xml:space="preserve">0 </w:t>
      </w:r>
      <w:r w:rsidR="009F6CF8">
        <w:rPr>
          <w:rFonts w:eastAsiaTheme="minorEastAsia"/>
          <w:lang w:eastAsia="zh-CN"/>
        </w:rPr>
        <w:t xml:space="preserve"> and the associated α </w:t>
      </w:r>
      <w:r w:rsidR="0066080D">
        <w:rPr>
          <w:rFonts w:eastAsiaTheme="minorEastAsia"/>
          <w:lang w:eastAsia="zh-CN"/>
        </w:rPr>
        <w:t xml:space="preserve"> and </w:t>
      </w:r>
      <w:r w:rsidR="0066080D" w:rsidRPr="00B916EC">
        <w:rPr>
          <w:i/>
          <w:lang w:val="en-US"/>
        </w:rPr>
        <w:t>num-</w:t>
      </w:r>
      <w:proofErr w:type="spellStart"/>
      <w:r w:rsidR="0066080D" w:rsidRPr="00B916EC">
        <w:rPr>
          <w:i/>
          <w:lang w:val="en-US"/>
        </w:rPr>
        <w:t>pusch</w:t>
      </w:r>
      <w:proofErr w:type="spellEnd"/>
      <w:r w:rsidR="0066080D" w:rsidRPr="00B916EC">
        <w:rPr>
          <w:i/>
          <w:lang w:val="en-US"/>
        </w:rPr>
        <w:t>-</w:t>
      </w:r>
      <w:proofErr w:type="spellStart"/>
      <w:r w:rsidR="0066080D" w:rsidRPr="00B916EC">
        <w:rPr>
          <w:i/>
          <w:lang w:val="en-US"/>
        </w:rPr>
        <w:t>pathlossReference</w:t>
      </w:r>
      <w:proofErr w:type="spellEnd"/>
      <w:r w:rsidR="0066080D" w:rsidRPr="00B916EC">
        <w:rPr>
          <w:i/>
          <w:lang w:val="en-US"/>
        </w:rPr>
        <w:t>-</w:t>
      </w:r>
      <w:proofErr w:type="spellStart"/>
      <w:r w:rsidR="0066080D" w:rsidRPr="00B916EC">
        <w:rPr>
          <w:i/>
          <w:lang w:val="en-US"/>
        </w:rPr>
        <w:t>rs</w:t>
      </w:r>
      <w:proofErr w:type="spellEnd"/>
      <w:r w:rsidR="0066080D">
        <w:rPr>
          <w:rFonts w:eastAsiaTheme="minorEastAsia"/>
          <w:lang w:val="en-US" w:eastAsia="zh-CN"/>
        </w:rPr>
        <w:t xml:space="preserve"> for the reference signal for pathloss measurement should be configured when an </w:t>
      </w:r>
      <w:proofErr w:type="spellStart"/>
      <w:r w:rsidR="0066080D">
        <w:rPr>
          <w:rFonts w:eastAsiaTheme="minorEastAsia"/>
          <w:lang w:val="en-US" w:eastAsia="zh-CN"/>
        </w:rPr>
        <w:t>SCell</w:t>
      </w:r>
      <w:proofErr w:type="spellEnd"/>
      <w:r w:rsidR="0066080D">
        <w:rPr>
          <w:rFonts w:eastAsiaTheme="minorEastAsia"/>
          <w:lang w:val="en-US" w:eastAsia="zh-CN"/>
        </w:rPr>
        <w:t xml:space="preserve"> is configured for CA/DC</w:t>
      </w:r>
      <w:proofErr w:type="gramStart"/>
      <w:r w:rsidR="0066080D">
        <w:rPr>
          <w:rFonts w:eastAsiaTheme="minorEastAsia"/>
          <w:lang w:val="en-US" w:eastAsia="zh-CN"/>
        </w:rPr>
        <w:t xml:space="preserve">.    </w:t>
      </w:r>
      <w:proofErr w:type="gramEnd"/>
      <w:r w:rsidR="0066080D">
        <w:rPr>
          <w:rFonts w:eastAsiaTheme="minorEastAsia"/>
          <w:lang w:val="en-US" w:eastAsia="zh-CN"/>
        </w:rPr>
        <w:t xml:space="preserve">The default value of </w:t>
      </w:r>
      <w:r w:rsidR="002C1026">
        <w:rPr>
          <w:rFonts w:eastAsiaTheme="minorEastAsia"/>
          <w:lang w:eastAsia="zh-CN"/>
        </w:rPr>
        <w:t xml:space="preserve">RS reference for pathloss measurement and </w:t>
      </w:r>
      <w:proofErr w:type="gramStart"/>
      <w:r w:rsidR="0066080D">
        <w:rPr>
          <w:rFonts w:eastAsiaTheme="minorEastAsia"/>
          <w:i/>
          <w:lang w:eastAsia="zh-CN"/>
        </w:rPr>
        <w:t>P</w:t>
      </w:r>
      <w:r w:rsidR="0066080D">
        <w:rPr>
          <w:rFonts w:eastAsiaTheme="minorEastAsia"/>
          <w:i/>
          <w:vertAlign w:val="subscript"/>
          <w:lang w:eastAsia="zh-CN"/>
        </w:rPr>
        <w:t xml:space="preserve">0 </w:t>
      </w:r>
      <w:r w:rsidR="002C1026">
        <w:rPr>
          <w:rFonts w:eastAsiaTheme="minorEastAsia"/>
          <w:lang w:eastAsia="zh-CN"/>
        </w:rPr>
        <w:t xml:space="preserve"> and</w:t>
      </w:r>
      <w:proofErr w:type="gramEnd"/>
      <w:r w:rsidR="002C1026">
        <w:rPr>
          <w:rFonts w:eastAsiaTheme="minorEastAsia"/>
          <w:lang w:eastAsia="zh-CN"/>
        </w:rPr>
        <w:t xml:space="preserve"> its</w:t>
      </w:r>
      <w:r w:rsidR="0066080D">
        <w:rPr>
          <w:rFonts w:eastAsiaTheme="minorEastAsia"/>
          <w:lang w:eastAsia="zh-CN"/>
        </w:rPr>
        <w:t xml:space="preserve"> associated α  </w:t>
      </w:r>
      <w:r w:rsidR="002C1026">
        <w:rPr>
          <w:rFonts w:eastAsiaTheme="minorEastAsia"/>
          <w:lang w:eastAsia="zh-CN"/>
        </w:rPr>
        <w:t>is used for the virtual PHR for the non-scheduling serving cell.</w:t>
      </w:r>
    </w:p>
    <w:p w:rsidR="002C1026" w:rsidRDefault="002C1026" w:rsidP="00FB0CBD">
      <w:pPr>
        <w:rPr>
          <w:rFonts w:eastAsiaTheme="minorEastAsia"/>
          <w:lang w:eastAsia="zh-CN"/>
        </w:rPr>
      </w:pPr>
    </w:p>
    <w:p w:rsidR="00C715D9" w:rsidRPr="002C1026" w:rsidRDefault="00C14805" w:rsidP="00C715D9">
      <w:pPr>
        <w:rPr>
          <w:rFonts w:eastAsiaTheme="minorEastAsia"/>
          <w:b/>
          <w:lang w:eastAsia="zh-CN"/>
        </w:rPr>
      </w:pPr>
      <w:r>
        <w:rPr>
          <w:rFonts w:eastAsiaTheme="minorEastAsia"/>
          <w:b/>
          <w:lang w:eastAsia="zh-CN"/>
        </w:rPr>
        <w:t>Proposal 5</w:t>
      </w:r>
      <w:r w:rsidR="002C1026">
        <w:rPr>
          <w:rFonts w:eastAsiaTheme="minorEastAsia"/>
          <w:b/>
          <w:lang w:eastAsia="zh-CN"/>
        </w:rPr>
        <w:t xml:space="preserve">:  </w:t>
      </w:r>
      <w:r w:rsidR="002C1026" w:rsidRPr="002C1026">
        <w:rPr>
          <w:b/>
        </w:rPr>
        <w:t xml:space="preserve">The power accumulation function </w:t>
      </w:r>
      <w:r w:rsidR="002C1026" w:rsidRPr="002C1026">
        <w:rPr>
          <w:b/>
          <w:i/>
        </w:rPr>
        <w:t>f</w:t>
      </w:r>
      <w:r w:rsidR="002C1026" w:rsidRPr="002C1026">
        <w:rPr>
          <w:b/>
          <w:i/>
          <w:vertAlign w:val="subscript"/>
        </w:rPr>
        <w:t xml:space="preserve"> </w:t>
      </w:r>
      <w:proofErr w:type="spellStart"/>
      <w:r w:rsidR="002C1026" w:rsidRPr="002C1026">
        <w:rPr>
          <w:rFonts w:eastAsiaTheme="minorEastAsia"/>
          <w:b/>
          <w:i/>
          <w:vertAlign w:val="subscript"/>
          <w:lang w:eastAsia="zh-CN"/>
        </w:rPr>
        <w:t>f,c</w:t>
      </w:r>
      <w:proofErr w:type="spellEnd"/>
      <w:r w:rsidR="002C1026" w:rsidRPr="002C1026">
        <w:rPr>
          <w:rFonts w:eastAsiaTheme="minorEastAsia"/>
          <w:b/>
          <w:lang w:eastAsia="zh-CN"/>
        </w:rPr>
        <w:t>(</w:t>
      </w:r>
      <w:proofErr w:type="spellStart"/>
      <w:r w:rsidR="002C1026" w:rsidRPr="002C1026">
        <w:rPr>
          <w:rFonts w:eastAsiaTheme="minorEastAsia"/>
          <w:b/>
          <w:i/>
          <w:lang w:eastAsia="zh-CN"/>
        </w:rPr>
        <w:t>i,l</w:t>
      </w:r>
      <w:proofErr w:type="spellEnd"/>
      <w:r w:rsidR="002C1026" w:rsidRPr="002C1026">
        <w:rPr>
          <w:rFonts w:eastAsiaTheme="minorEastAsia"/>
          <w:b/>
          <w:i/>
          <w:lang w:eastAsia="zh-CN"/>
        </w:rPr>
        <w:t>)</w:t>
      </w:r>
      <w:r w:rsidR="002C1026" w:rsidRPr="002C1026">
        <w:rPr>
          <w:rFonts w:eastAsiaTheme="minorEastAsia"/>
          <w:b/>
          <w:lang w:eastAsia="zh-CN"/>
        </w:rPr>
        <w:t xml:space="preserve"> should be set to zero for virtual PHR</w:t>
      </w:r>
      <w:proofErr w:type="gramStart"/>
      <w:r w:rsidR="002C1026" w:rsidRPr="002C1026">
        <w:rPr>
          <w:rFonts w:eastAsiaTheme="minorEastAsia"/>
          <w:b/>
          <w:lang w:eastAsia="zh-CN"/>
        </w:rPr>
        <w:t xml:space="preserve">.   </w:t>
      </w:r>
      <w:proofErr w:type="gramEnd"/>
      <w:r w:rsidR="002C1026" w:rsidRPr="002C1026">
        <w:rPr>
          <w:rFonts w:eastAsiaTheme="minorEastAsia"/>
          <w:b/>
          <w:lang w:eastAsia="zh-CN"/>
        </w:rPr>
        <w:t>A default value of</w:t>
      </w:r>
      <w:r w:rsidR="002C1026" w:rsidRPr="002C1026">
        <w:rPr>
          <w:b/>
          <w:i/>
        </w:rPr>
        <w:t xml:space="preserve"> SRI-P0AlphaSetIndex-Mapping</w:t>
      </w:r>
      <w:r w:rsidR="002C1026" w:rsidRPr="002C1026">
        <w:rPr>
          <w:rFonts w:eastAsiaTheme="minorEastAsia"/>
          <w:b/>
          <w:lang w:eastAsia="zh-CN"/>
        </w:rPr>
        <w:t xml:space="preserve"> for the </w:t>
      </w:r>
      <w:r w:rsidR="002C1026" w:rsidRPr="002C1026">
        <w:rPr>
          <w:rFonts w:eastAsiaTheme="minorEastAsia"/>
          <w:b/>
          <w:i/>
          <w:lang w:eastAsia="zh-CN"/>
        </w:rPr>
        <w:t>P</w:t>
      </w:r>
      <w:r w:rsidR="002C1026" w:rsidRPr="002C1026">
        <w:rPr>
          <w:rFonts w:eastAsiaTheme="minorEastAsia"/>
          <w:b/>
          <w:i/>
          <w:vertAlign w:val="subscript"/>
          <w:lang w:eastAsia="zh-CN"/>
        </w:rPr>
        <w:t xml:space="preserve">0 </w:t>
      </w:r>
      <w:r w:rsidR="002C1026" w:rsidRPr="002C1026">
        <w:rPr>
          <w:rFonts w:eastAsiaTheme="minorEastAsia"/>
          <w:b/>
          <w:lang w:eastAsia="zh-CN"/>
        </w:rPr>
        <w:t xml:space="preserve"> and the associated α  and </w:t>
      </w:r>
      <w:r w:rsidR="002C1026" w:rsidRPr="002C1026">
        <w:rPr>
          <w:b/>
          <w:i/>
          <w:lang w:val="en-US"/>
        </w:rPr>
        <w:t>num-</w:t>
      </w:r>
      <w:proofErr w:type="spellStart"/>
      <w:r w:rsidR="002C1026" w:rsidRPr="002C1026">
        <w:rPr>
          <w:b/>
          <w:i/>
          <w:lang w:val="en-US"/>
        </w:rPr>
        <w:t>pusch</w:t>
      </w:r>
      <w:proofErr w:type="spellEnd"/>
      <w:r w:rsidR="002C1026" w:rsidRPr="002C1026">
        <w:rPr>
          <w:b/>
          <w:i/>
          <w:lang w:val="en-US"/>
        </w:rPr>
        <w:t>-</w:t>
      </w:r>
      <w:proofErr w:type="spellStart"/>
      <w:r w:rsidR="002C1026" w:rsidRPr="002C1026">
        <w:rPr>
          <w:b/>
          <w:i/>
          <w:lang w:val="en-US"/>
        </w:rPr>
        <w:t>pathlossReference</w:t>
      </w:r>
      <w:proofErr w:type="spellEnd"/>
      <w:r w:rsidR="002C1026" w:rsidRPr="002C1026">
        <w:rPr>
          <w:b/>
          <w:i/>
          <w:lang w:val="en-US"/>
        </w:rPr>
        <w:t>-</w:t>
      </w:r>
      <w:proofErr w:type="spellStart"/>
      <w:r w:rsidR="002C1026" w:rsidRPr="002C1026">
        <w:rPr>
          <w:b/>
          <w:i/>
          <w:lang w:val="en-US"/>
        </w:rPr>
        <w:t>rs</w:t>
      </w:r>
      <w:proofErr w:type="spellEnd"/>
      <w:r w:rsidR="002C1026" w:rsidRPr="002C1026">
        <w:rPr>
          <w:rFonts w:eastAsiaTheme="minorEastAsia"/>
          <w:b/>
          <w:lang w:val="en-US" w:eastAsia="zh-CN"/>
        </w:rPr>
        <w:t xml:space="preserve"> for the reference signal for pathloss measurement should be configured when an </w:t>
      </w:r>
      <w:proofErr w:type="spellStart"/>
      <w:r w:rsidR="002C1026" w:rsidRPr="002C1026">
        <w:rPr>
          <w:rFonts w:eastAsiaTheme="minorEastAsia"/>
          <w:b/>
          <w:lang w:val="en-US" w:eastAsia="zh-CN"/>
        </w:rPr>
        <w:t>SCell</w:t>
      </w:r>
      <w:proofErr w:type="spellEnd"/>
      <w:r w:rsidR="002C1026" w:rsidRPr="002C1026">
        <w:rPr>
          <w:rFonts w:eastAsiaTheme="minorEastAsia"/>
          <w:b/>
          <w:lang w:val="en-US" w:eastAsia="zh-CN"/>
        </w:rPr>
        <w:t xml:space="preserve"> is configured for CA/DC</w:t>
      </w:r>
      <w:proofErr w:type="gramStart"/>
      <w:r w:rsidR="002C1026" w:rsidRPr="002C1026">
        <w:rPr>
          <w:rFonts w:eastAsiaTheme="minorEastAsia"/>
          <w:b/>
          <w:lang w:val="en-US" w:eastAsia="zh-CN"/>
        </w:rPr>
        <w:t xml:space="preserve">.   </w:t>
      </w:r>
      <w:proofErr w:type="gramEnd"/>
      <w:r w:rsidR="002C1026" w:rsidRPr="002C1026">
        <w:rPr>
          <w:rFonts w:eastAsiaTheme="minorEastAsia"/>
          <w:b/>
          <w:lang w:val="en-US" w:eastAsia="zh-CN"/>
        </w:rPr>
        <w:t xml:space="preserve">The default value of </w:t>
      </w:r>
      <w:r w:rsidR="002C1026" w:rsidRPr="002C1026">
        <w:rPr>
          <w:rFonts w:eastAsiaTheme="minorEastAsia"/>
          <w:b/>
          <w:lang w:eastAsia="zh-CN"/>
        </w:rPr>
        <w:t xml:space="preserve">RS reference for pathloss measurement and </w:t>
      </w:r>
      <w:proofErr w:type="gramStart"/>
      <w:r w:rsidR="002C1026" w:rsidRPr="002C1026">
        <w:rPr>
          <w:rFonts w:eastAsiaTheme="minorEastAsia"/>
          <w:b/>
          <w:i/>
          <w:lang w:eastAsia="zh-CN"/>
        </w:rPr>
        <w:t>P</w:t>
      </w:r>
      <w:r w:rsidR="002C1026" w:rsidRPr="002C1026">
        <w:rPr>
          <w:rFonts w:eastAsiaTheme="minorEastAsia"/>
          <w:b/>
          <w:i/>
          <w:vertAlign w:val="subscript"/>
          <w:lang w:eastAsia="zh-CN"/>
        </w:rPr>
        <w:t xml:space="preserve">0 </w:t>
      </w:r>
      <w:r w:rsidR="002C1026" w:rsidRPr="002C1026">
        <w:rPr>
          <w:rFonts w:eastAsiaTheme="minorEastAsia"/>
          <w:b/>
          <w:lang w:eastAsia="zh-CN"/>
        </w:rPr>
        <w:t xml:space="preserve"> and</w:t>
      </w:r>
      <w:proofErr w:type="gramEnd"/>
      <w:r w:rsidR="002C1026" w:rsidRPr="002C1026">
        <w:rPr>
          <w:rFonts w:eastAsiaTheme="minorEastAsia"/>
          <w:b/>
          <w:lang w:eastAsia="zh-CN"/>
        </w:rPr>
        <w:t xml:space="preserve"> its associated α  is used for the virtual PHR for the non-scheduling serving cell.</w:t>
      </w:r>
    </w:p>
    <w:p w:rsidR="005F4125" w:rsidRPr="001C1A28" w:rsidRDefault="005F4125" w:rsidP="00031380">
      <w:pPr>
        <w:pStyle w:val="-12"/>
        <w:spacing w:before="240" w:line="360" w:lineRule="auto"/>
        <w:ind w:firstLineChars="0" w:firstLine="0"/>
        <w:jc w:val="left"/>
        <w:rPr>
          <w:sz w:val="20"/>
          <w:szCs w:val="20"/>
          <w:lang w:val="en-GB"/>
        </w:rPr>
      </w:pPr>
    </w:p>
    <w:p w:rsidR="002B5F52" w:rsidRPr="001C1A28" w:rsidRDefault="002B5F52" w:rsidP="001C1A28">
      <w:pPr>
        <w:pStyle w:val="1"/>
        <w:rPr>
          <w:rFonts w:eastAsia="宋体"/>
        </w:rPr>
      </w:pPr>
      <w:r w:rsidRPr="001C1A28">
        <w:rPr>
          <w:rFonts w:eastAsia="宋体"/>
        </w:rPr>
        <w:lastRenderedPageBreak/>
        <w:t>Conclusion</w:t>
      </w:r>
    </w:p>
    <w:p w:rsidR="00020D4B" w:rsidRDefault="00020D4B" w:rsidP="00EA5BDB">
      <w:pPr>
        <w:spacing w:before="120" w:afterLines="50" w:line="276" w:lineRule="auto"/>
        <w:jc w:val="both"/>
        <w:rPr>
          <w:rFonts w:eastAsia="宋体"/>
          <w:lang w:val="en-US" w:eastAsia="zh-CN"/>
        </w:rPr>
      </w:pPr>
      <w:r w:rsidRPr="001C1A28">
        <w:rPr>
          <w:rFonts w:eastAsia="宋体"/>
          <w:lang w:val="en-US" w:eastAsia="zh-CN"/>
        </w:rPr>
        <w:t xml:space="preserve">In </w:t>
      </w:r>
      <w:r w:rsidR="00374AAB" w:rsidRPr="001C1A28">
        <w:rPr>
          <w:rFonts w:eastAsia="宋体"/>
          <w:lang w:val="en-US" w:eastAsia="zh-CN"/>
        </w:rPr>
        <w:t>thi</w:t>
      </w:r>
      <w:r w:rsidR="007002B3" w:rsidRPr="001C1A28">
        <w:rPr>
          <w:rFonts w:eastAsia="宋体"/>
          <w:lang w:val="en-US" w:eastAsia="zh-CN"/>
        </w:rPr>
        <w:t>s contribution, we discuss</w:t>
      </w:r>
      <w:r w:rsidR="001C1A28">
        <w:rPr>
          <w:rFonts w:eastAsia="宋体"/>
          <w:lang w:val="en-US" w:eastAsia="zh-CN"/>
        </w:rPr>
        <w:t xml:space="preserve"> the </w:t>
      </w:r>
      <w:r w:rsidR="002C1026">
        <w:rPr>
          <w:rFonts w:eastAsia="宋体"/>
          <w:lang w:val="en-US" w:eastAsia="zh-CN"/>
        </w:rPr>
        <w:t>linkage between (</w:t>
      </w:r>
      <w:proofErr w:type="spellStart"/>
      <w:r w:rsidR="002C1026">
        <w:rPr>
          <w:rFonts w:eastAsia="宋体"/>
          <w:i/>
          <w:lang w:val="en-US" w:eastAsia="zh-CN"/>
        </w:rPr>
        <w:t>j</w:t>
      </w:r>
      <w:proofErr w:type="gramStart"/>
      <w:r w:rsidR="002C1026">
        <w:rPr>
          <w:rFonts w:eastAsia="宋体"/>
          <w:i/>
          <w:lang w:val="en-US" w:eastAsia="zh-CN"/>
        </w:rPr>
        <w:t>,k,l</w:t>
      </w:r>
      <w:proofErr w:type="spellEnd"/>
      <w:proofErr w:type="gramEnd"/>
      <w:r w:rsidR="002C1026">
        <w:rPr>
          <w:rFonts w:eastAsia="宋体"/>
          <w:i/>
          <w:lang w:val="en-US" w:eastAsia="zh-CN"/>
        </w:rPr>
        <w:t xml:space="preserve">) </w:t>
      </w:r>
      <w:r w:rsidR="002C1026">
        <w:rPr>
          <w:rFonts w:eastAsia="宋体"/>
          <w:lang w:val="en-US" w:eastAsia="zh-CN"/>
        </w:rPr>
        <w:t xml:space="preserve">when the explicit indication, such as SRI and </w:t>
      </w:r>
      <w:r w:rsidR="002C1026" w:rsidRPr="00B2196E">
        <w:rPr>
          <w:i/>
        </w:rPr>
        <w:t>PUCCH-Spatial-relation-info</w:t>
      </w:r>
      <w:r w:rsidR="002C1026">
        <w:rPr>
          <w:rFonts w:eastAsiaTheme="minorEastAsia" w:hint="eastAsia"/>
          <w:lang w:eastAsia="zh-CN"/>
        </w:rPr>
        <w:t xml:space="preserve">, </w:t>
      </w:r>
      <w:r w:rsidR="002C1026">
        <w:rPr>
          <w:rFonts w:eastAsiaTheme="minorEastAsia"/>
          <w:lang w:eastAsia="zh-CN"/>
        </w:rPr>
        <w:t>is not present for PUSCH and PUCCH respectively.   We also discuss the (</w:t>
      </w:r>
      <w:proofErr w:type="spellStart"/>
      <w:r w:rsidR="002C1026">
        <w:rPr>
          <w:rFonts w:eastAsia="宋体"/>
          <w:i/>
          <w:lang w:val="en-US" w:eastAsia="zh-CN"/>
        </w:rPr>
        <w:t>j</w:t>
      </w:r>
      <w:proofErr w:type="gramStart"/>
      <w:r w:rsidR="002C1026">
        <w:rPr>
          <w:rFonts w:eastAsia="宋体"/>
          <w:i/>
          <w:lang w:val="en-US" w:eastAsia="zh-CN"/>
        </w:rPr>
        <w:t>,k,l</w:t>
      </w:r>
      <w:proofErr w:type="spellEnd"/>
      <w:proofErr w:type="gramEnd"/>
      <w:r w:rsidR="002C1026">
        <w:rPr>
          <w:rFonts w:eastAsia="宋体"/>
          <w:i/>
          <w:lang w:val="en-US" w:eastAsia="zh-CN"/>
        </w:rPr>
        <w:t xml:space="preserve">) </w:t>
      </w:r>
      <w:r w:rsidR="002C1026">
        <w:rPr>
          <w:rFonts w:eastAsia="宋体"/>
          <w:lang w:val="en-US" w:eastAsia="zh-CN"/>
        </w:rPr>
        <w:t xml:space="preserve">setting for the virtual PHR calculation of non-scheduled cell for CA/DC.  We have the following </w:t>
      </w:r>
      <w:r w:rsidR="00DF30F8">
        <w:rPr>
          <w:rFonts w:eastAsia="宋体"/>
          <w:lang w:val="en-US" w:eastAsia="zh-CN"/>
        </w:rPr>
        <w:t>proposal</w:t>
      </w:r>
      <w:r w:rsidR="002C1026">
        <w:rPr>
          <w:rFonts w:eastAsia="宋体"/>
          <w:lang w:val="en-US" w:eastAsia="zh-CN"/>
        </w:rPr>
        <w:t xml:space="preserve">s, </w:t>
      </w:r>
    </w:p>
    <w:p w:rsidR="002C1026" w:rsidRPr="002C1026" w:rsidRDefault="002C1026" w:rsidP="000018C5">
      <w:pPr>
        <w:pStyle w:val="af5"/>
        <w:numPr>
          <w:ilvl w:val="0"/>
          <w:numId w:val="17"/>
        </w:numPr>
        <w:spacing w:after="100" w:afterAutospacing="1"/>
        <w:rPr>
          <w:lang w:eastAsia="ko-KR"/>
        </w:rPr>
      </w:pPr>
      <w:r w:rsidRPr="002C1026">
        <w:rPr>
          <w:lang w:eastAsia="ko-KR"/>
        </w:rPr>
        <w:t xml:space="preserve">Proposal 1:  When SRI is not present, </w:t>
      </w:r>
      <w:r w:rsidRPr="002C1026">
        <w:rPr>
          <w:i/>
          <w:lang w:eastAsia="ko-KR"/>
        </w:rPr>
        <w:t xml:space="preserve">P0 </w:t>
      </w:r>
      <w:r w:rsidRPr="002C1026">
        <w:rPr>
          <w:lang w:eastAsia="ko-KR"/>
        </w:rPr>
        <w:t>and the associated α is determined by the type service, such as grant base, SPS, or RACH Msg3, transmitted on PUSCH at a given slot.</w:t>
      </w:r>
    </w:p>
    <w:p w:rsidR="002C1026" w:rsidRPr="002C1026" w:rsidRDefault="002C1026" w:rsidP="000018C5">
      <w:pPr>
        <w:pStyle w:val="af5"/>
        <w:numPr>
          <w:ilvl w:val="0"/>
          <w:numId w:val="17"/>
        </w:numPr>
        <w:spacing w:after="100" w:afterAutospacing="1"/>
        <w:rPr>
          <w:lang w:eastAsia="ko-KR"/>
        </w:rPr>
      </w:pPr>
      <w:r w:rsidRPr="002C1026">
        <w:rPr>
          <w:lang w:eastAsia="ko-KR"/>
        </w:rPr>
        <w:t xml:space="preserve">Proposal 2:  The index k of DL reference signals for UL power control of RACH Msg3 is the DL reference signals of the selected SS block/configured CSI-RS resource used for power setting of RACH Msg1 and channel tracking and estimation for compensation of RACH Msg2.  </w:t>
      </w:r>
    </w:p>
    <w:p w:rsidR="002C1026" w:rsidRPr="002C1026" w:rsidRDefault="002C1026" w:rsidP="000018C5">
      <w:pPr>
        <w:pStyle w:val="af5"/>
        <w:numPr>
          <w:ilvl w:val="0"/>
          <w:numId w:val="17"/>
        </w:numPr>
        <w:spacing w:after="100" w:afterAutospacing="1"/>
        <w:rPr>
          <w:lang w:eastAsia="ko-KR"/>
        </w:rPr>
      </w:pPr>
      <w:r w:rsidRPr="002C1026">
        <w:rPr>
          <w:lang w:eastAsia="ko-KR"/>
        </w:rPr>
        <w:t xml:space="preserve">Proposal 3:  The close-loop power control should be reset for RACH Msg3 during the power control procedure.  The power setting of RACH Msg3 should be based on the power setting of final RACH Msg1 and the power control adjustment included in RACH Msg2.  </w:t>
      </w:r>
    </w:p>
    <w:p w:rsidR="002C1026" w:rsidRPr="002C1026" w:rsidRDefault="002C1026" w:rsidP="000018C5">
      <w:pPr>
        <w:pStyle w:val="af5"/>
        <w:numPr>
          <w:ilvl w:val="0"/>
          <w:numId w:val="17"/>
        </w:numPr>
        <w:spacing w:after="100" w:afterAutospacing="1"/>
        <w:rPr>
          <w:rFonts w:eastAsiaTheme="minorEastAsia"/>
          <w:lang w:eastAsia="zh-CN"/>
        </w:rPr>
      </w:pPr>
      <w:r w:rsidRPr="002C1026">
        <w:rPr>
          <w:lang w:eastAsia="ko-KR"/>
        </w:rPr>
        <w:t>Proposal 4: If SRI is not present, UE should use the beam management RS of the associated DL beam, where UE decodes the UL grant for the scheduled PUSCH transmission, as the reference signal for the pathloss estimation</w:t>
      </w:r>
      <w:proofErr w:type="gramStart"/>
      <w:r w:rsidRPr="002C1026">
        <w:rPr>
          <w:lang w:eastAsia="ko-KR"/>
        </w:rPr>
        <w:t>.</w:t>
      </w:r>
      <w:r w:rsidRPr="002C1026">
        <w:t xml:space="preserve"> </w:t>
      </w:r>
      <w:proofErr w:type="gramEnd"/>
      <w:r w:rsidRPr="002C1026">
        <w:rPr>
          <w:lang w:eastAsia="ko-KR"/>
        </w:rPr>
        <w:t xml:space="preserve">If two </w:t>
      </w:r>
      <w:r w:rsidRPr="002C1026">
        <w:rPr>
          <w:rFonts w:eastAsiaTheme="minorEastAsia" w:hint="eastAsia"/>
          <w:lang w:eastAsia="zh-CN"/>
        </w:rPr>
        <w:t>power control loops are</w:t>
      </w:r>
      <w:r w:rsidRPr="002C1026">
        <w:rPr>
          <w:lang w:eastAsia="ko-KR"/>
        </w:rPr>
        <w:t xml:space="preserve"> configured for the UE without SRI, each DL beam management RS, such as CSI-RS or SS block, should link to one of two closed-loop power control loops by RRC.  </w:t>
      </w:r>
    </w:p>
    <w:p w:rsidR="00643238" w:rsidRPr="002C1026" w:rsidRDefault="00C14805" w:rsidP="000018C5">
      <w:pPr>
        <w:pStyle w:val="af5"/>
        <w:numPr>
          <w:ilvl w:val="0"/>
          <w:numId w:val="17"/>
        </w:numPr>
        <w:rPr>
          <w:rFonts w:eastAsiaTheme="minorEastAsia"/>
          <w:lang w:eastAsia="zh-CN"/>
        </w:rPr>
      </w:pPr>
      <w:r>
        <w:rPr>
          <w:rFonts w:eastAsiaTheme="minorEastAsia"/>
          <w:lang w:eastAsia="zh-CN"/>
        </w:rPr>
        <w:t>Proposal 5</w:t>
      </w:r>
      <w:r w:rsidR="002C1026" w:rsidRPr="002C1026">
        <w:rPr>
          <w:rFonts w:eastAsiaTheme="minorEastAsia"/>
          <w:lang w:eastAsia="zh-CN"/>
        </w:rPr>
        <w:t xml:space="preserve">:  </w:t>
      </w:r>
      <w:r w:rsidR="002C1026" w:rsidRPr="002C1026">
        <w:t xml:space="preserve">The power accumulation function </w:t>
      </w:r>
      <w:r w:rsidR="002C1026" w:rsidRPr="002C1026">
        <w:rPr>
          <w:i/>
        </w:rPr>
        <w:t>f</w:t>
      </w:r>
      <w:r w:rsidR="002C1026" w:rsidRPr="002C1026">
        <w:rPr>
          <w:i/>
          <w:vertAlign w:val="subscript"/>
        </w:rPr>
        <w:t xml:space="preserve"> </w:t>
      </w:r>
      <w:proofErr w:type="spellStart"/>
      <w:r w:rsidR="002C1026" w:rsidRPr="002C1026">
        <w:rPr>
          <w:rFonts w:eastAsiaTheme="minorEastAsia"/>
          <w:i/>
          <w:vertAlign w:val="subscript"/>
          <w:lang w:eastAsia="zh-CN"/>
        </w:rPr>
        <w:t>f,c</w:t>
      </w:r>
      <w:proofErr w:type="spellEnd"/>
      <w:r w:rsidR="002C1026" w:rsidRPr="002C1026">
        <w:rPr>
          <w:rFonts w:eastAsiaTheme="minorEastAsia"/>
          <w:lang w:eastAsia="zh-CN"/>
        </w:rPr>
        <w:t>(</w:t>
      </w:r>
      <w:proofErr w:type="spellStart"/>
      <w:r w:rsidR="002C1026" w:rsidRPr="002C1026">
        <w:rPr>
          <w:rFonts w:eastAsiaTheme="minorEastAsia"/>
          <w:i/>
          <w:lang w:eastAsia="zh-CN"/>
        </w:rPr>
        <w:t>i,l</w:t>
      </w:r>
      <w:proofErr w:type="spellEnd"/>
      <w:r w:rsidR="002C1026" w:rsidRPr="002C1026">
        <w:rPr>
          <w:rFonts w:eastAsiaTheme="minorEastAsia"/>
          <w:i/>
          <w:lang w:eastAsia="zh-CN"/>
        </w:rPr>
        <w:t>)</w:t>
      </w:r>
      <w:r w:rsidR="002C1026" w:rsidRPr="002C1026">
        <w:rPr>
          <w:rFonts w:eastAsiaTheme="minorEastAsia"/>
          <w:lang w:eastAsia="zh-CN"/>
        </w:rPr>
        <w:t xml:space="preserve"> should be set to zero for virtual PHR</w:t>
      </w:r>
      <w:proofErr w:type="gramStart"/>
      <w:r w:rsidR="002C1026" w:rsidRPr="002C1026">
        <w:rPr>
          <w:rFonts w:eastAsiaTheme="minorEastAsia"/>
          <w:lang w:eastAsia="zh-CN"/>
        </w:rPr>
        <w:t xml:space="preserve">.   </w:t>
      </w:r>
      <w:proofErr w:type="gramEnd"/>
      <w:r w:rsidR="002C1026" w:rsidRPr="002C1026">
        <w:rPr>
          <w:rFonts w:eastAsiaTheme="minorEastAsia"/>
          <w:lang w:eastAsia="zh-CN"/>
        </w:rPr>
        <w:t>A default value of</w:t>
      </w:r>
      <w:r w:rsidR="002C1026" w:rsidRPr="002C1026">
        <w:rPr>
          <w:i/>
        </w:rPr>
        <w:t xml:space="preserve"> SRI-P0AlphaSetIndex-Mapping</w:t>
      </w:r>
      <w:r w:rsidR="002C1026" w:rsidRPr="002C1026">
        <w:rPr>
          <w:rFonts w:eastAsiaTheme="minorEastAsia"/>
          <w:lang w:eastAsia="zh-CN"/>
        </w:rPr>
        <w:t xml:space="preserve"> for the </w:t>
      </w:r>
      <w:r w:rsidR="002C1026" w:rsidRPr="002C1026">
        <w:rPr>
          <w:rFonts w:eastAsiaTheme="minorEastAsia"/>
          <w:i/>
          <w:lang w:eastAsia="zh-CN"/>
        </w:rPr>
        <w:t>P</w:t>
      </w:r>
      <w:r w:rsidR="002C1026" w:rsidRPr="002C1026">
        <w:rPr>
          <w:rFonts w:eastAsiaTheme="minorEastAsia"/>
          <w:i/>
          <w:vertAlign w:val="subscript"/>
          <w:lang w:eastAsia="zh-CN"/>
        </w:rPr>
        <w:t xml:space="preserve">0 </w:t>
      </w:r>
      <w:r w:rsidR="002C1026" w:rsidRPr="002C1026">
        <w:rPr>
          <w:rFonts w:eastAsiaTheme="minorEastAsia"/>
          <w:lang w:eastAsia="zh-CN"/>
        </w:rPr>
        <w:t xml:space="preserve"> and the associated α  and </w:t>
      </w:r>
      <w:r w:rsidR="002C1026" w:rsidRPr="002C1026">
        <w:rPr>
          <w:i/>
          <w:lang w:val="en-US"/>
        </w:rPr>
        <w:t>num-</w:t>
      </w:r>
      <w:proofErr w:type="spellStart"/>
      <w:r w:rsidR="002C1026" w:rsidRPr="002C1026">
        <w:rPr>
          <w:i/>
          <w:lang w:val="en-US"/>
        </w:rPr>
        <w:t>pusch</w:t>
      </w:r>
      <w:proofErr w:type="spellEnd"/>
      <w:r w:rsidR="002C1026" w:rsidRPr="002C1026">
        <w:rPr>
          <w:i/>
          <w:lang w:val="en-US"/>
        </w:rPr>
        <w:t>-</w:t>
      </w:r>
      <w:proofErr w:type="spellStart"/>
      <w:r w:rsidR="002C1026" w:rsidRPr="002C1026">
        <w:rPr>
          <w:i/>
          <w:lang w:val="en-US"/>
        </w:rPr>
        <w:t>pathlossReference</w:t>
      </w:r>
      <w:proofErr w:type="spellEnd"/>
      <w:r w:rsidR="002C1026" w:rsidRPr="002C1026">
        <w:rPr>
          <w:i/>
          <w:lang w:val="en-US"/>
        </w:rPr>
        <w:t>-</w:t>
      </w:r>
      <w:proofErr w:type="spellStart"/>
      <w:r w:rsidR="002C1026" w:rsidRPr="002C1026">
        <w:rPr>
          <w:i/>
          <w:lang w:val="en-US"/>
        </w:rPr>
        <w:t>rs</w:t>
      </w:r>
      <w:proofErr w:type="spellEnd"/>
      <w:r w:rsidR="002C1026" w:rsidRPr="002C1026">
        <w:rPr>
          <w:rFonts w:eastAsiaTheme="minorEastAsia"/>
          <w:lang w:val="en-US" w:eastAsia="zh-CN"/>
        </w:rPr>
        <w:t xml:space="preserve"> for the reference signal for pathloss measurement should be configured when an </w:t>
      </w:r>
      <w:proofErr w:type="spellStart"/>
      <w:r w:rsidR="002C1026" w:rsidRPr="002C1026">
        <w:rPr>
          <w:rFonts w:eastAsiaTheme="minorEastAsia"/>
          <w:lang w:val="en-US" w:eastAsia="zh-CN"/>
        </w:rPr>
        <w:t>SCell</w:t>
      </w:r>
      <w:proofErr w:type="spellEnd"/>
      <w:r w:rsidR="002C1026" w:rsidRPr="002C1026">
        <w:rPr>
          <w:rFonts w:eastAsiaTheme="minorEastAsia"/>
          <w:lang w:val="en-US" w:eastAsia="zh-CN"/>
        </w:rPr>
        <w:t xml:space="preserve"> is configured for CA/DC</w:t>
      </w:r>
      <w:proofErr w:type="gramStart"/>
      <w:r w:rsidR="002C1026" w:rsidRPr="002C1026">
        <w:rPr>
          <w:rFonts w:eastAsiaTheme="minorEastAsia"/>
          <w:lang w:val="en-US" w:eastAsia="zh-CN"/>
        </w:rPr>
        <w:t xml:space="preserve">.   </w:t>
      </w:r>
      <w:proofErr w:type="gramEnd"/>
      <w:r w:rsidR="002C1026" w:rsidRPr="002C1026">
        <w:rPr>
          <w:rFonts w:eastAsiaTheme="minorEastAsia"/>
          <w:lang w:val="en-US" w:eastAsia="zh-CN"/>
        </w:rPr>
        <w:t xml:space="preserve">The default value of </w:t>
      </w:r>
      <w:r w:rsidR="002C1026" w:rsidRPr="002C1026">
        <w:rPr>
          <w:rFonts w:eastAsiaTheme="minorEastAsia"/>
          <w:lang w:eastAsia="zh-CN"/>
        </w:rPr>
        <w:t xml:space="preserve">RS reference for pathloss measurement and </w:t>
      </w:r>
      <w:proofErr w:type="gramStart"/>
      <w:r w:rsidR="002C1026" w:rsidRPr="002C1026">
        <w:rPr>
          <w:rFonts w:eastAsiaTheme="minorEastAsia"/>
          <w:i/>
          <w:lang w:eastAsia="zh-CN"/>
        </w:rPr>
        <w:t>P</w:t>
      </w:r>
      <w:r w:rsidR="002C1026" w:rsidRPr="002C1026">
        <w:rPr>
          <w:rFonts w:eastAsiaTheme="minorEastAsia"/>
          <w:i/>
          <w:vertAlign w:val="subscript"/>
          <w:lang w:eastAsia="zh-CN"/>
        </w:rPr>
        <w:t xml:space="preserve">0 </w:t>
      </w:r>
      <w:r w:rsidR="002C1026" w:rsidRPr="002C1026">
        <w:rPr>
          <w:rFonts w:eastAsiaTheme="minorEastAsia"/>
          <w:lang w:eastAsia="zh-CN"/>
        </w:rPr>
        <w:t xml:space="preserve"> and</w:t>
      </w:r>
      <w:proofErr w:type="gramEnd"/>
      <w:r w:rsidR="002C1026" w:rsidRPr="002C1026">
        <w:rPr>
          <w:rFonts w:eastAsiaTheme="minorEastAsia"/>
          <w:lang w:eastAsia="zh-CN"/>
        </w:rPr>
        <w:t xml:space="preserve"> its associated α  is used for the virtual PHR for the non-scheduling serving cell.</w:t>
      </w:r>
    </w:p>
    <w:p w:rsidR="00643238" w:rsidRPr="001C1A28" w:rsidRDefault="00643238" w:rsidP="00EA5BDB">
      <w:pPr>
        <w:spacing w:before="120" w:afterLines="50" w:line="276" w:lineRule="auto"/>
        <w:jc w:val="both"/>
        <w:rPr>
          <w:rFonts w:eastAsia="宋体"/>
          <w:u w:val="single"/>
          <w:lang w:val="en-US"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2" w:name="_Ref446506608"/>
      <w:bookmarkStart w:id="3" w:name="_Ref446507216"/>
      <w:bookmarkStart w:id="4" w:name="_Ref446511358"/>
      <w:bookmarkEnd w:id="2"/>
      <w:bookmarkEnd w:id="3"/>
      <w:bookmarkEnd w:id="4"/>
    </w:p>
    <w:p w:rsidR="005F4125" w:rsidRDefault="001264CE" w:rsidP="00C9799A">
      <w:pPr>
        <w:pStyle w:val="af5"/>
        <w:numPr>
          <w:ilvl w:val="0"/>
          <w:numId w:val="8"/>
        </w:numPr>
        <w:rPr>
          <w:rFonts w:eastAsia="MS Mincho"/>
          <w:lang w:val="en-US" w:eastAsia="ja-JP"/>
        </w:rPr>
      </w:pPr>
      <w:bookmarkStart w:id="5" w:name="_Ref503170892"/>
      <w:r>
        <w:rPr>
          <w:rFonts w:eastAsia="MS Mincho"/>
          <w:lang w:val="en-US" w:eastAsia="ja-JP"/>
        </w:rPr>
        <w:t>TS38.213v2.0.0, “</w:t>
      </w:r>
      <w:r w:rsidRPr="00D11F23">
        <w:t xml:space="preserve">Physical layer procedures for </w:t>
      </w:r>
      <w:r>
        <w:t>control</w:t>
      </w:r>
      <w:r>
        <w:rPr>
          <w:rFonts w:eastAsia="MS Mincho"/>
          <w:lang w:eastAsia="ja-JP"/>
        </w:rPr>
        <w:t>”</w:t>
      </w:r>
      <w:bookmarkEnd w:id="5"/>
    </w:p>
    <w:p w:rsidR="00C9799A" w:rsidRPr="00C9799A" w:rsidRDefault="00C9799A" w:rsidP="00C9799A">
      <w:pPr>
        <w:pStyle w:val="af5"/>
        <w:numPr>
          <w:ilvl w:val="0"/>
          <w:numId w:val="8"/>
        </w:numPr>
      </w:pPr>
      <w:r w:rsidRPr="00C9799A">
        <w:t>R1-1801257</w:t>
      </w:r>
      <w:r>
        <w:rPr>
          <w:b/>
        </w:rPr>
        <w:t xml:space="preserve">, </w:t>
      </w:r>
      <w:r w:rsidRPr="00094DB7">
        <w:t>Offline proposals for NR power control in non-CA aspects,</w:t>
      </w:r>
      <w:r w:rsidRPr="00094DB7">
        <w:tab/>
        <w:t xml:space="preserve">ZTE, </w:t>
      </w:r>
      <w:proofErr w:type="spellStart"/>
      <w:r w:rsidRPr="00094DB7">
        <w:t>Sanechips</w:t>
      </w:r>
      <w:proofErr w:type="spellEnd"/>
    </w:p>
    <w:p w:rsidR="00C9799A" w:rsidRPr="00C9799A" w:rsidRDefault="00C9799A" w:rsidP="00C9799A">
      <w:pPr>
        <w:pStyle w:val="af5"/>
        <w:numPr>
          <w:ilvl w:val="0"/>
          <w:numId w:val="8"/>
        </w:numPr>
      </w:pPr>
      <w:r w:rsidRPr="00C9799A">
        <w:t>R1-1800118</w:t>
      </w:r>
      <w:r w:rsidRPr="00C9799A">
        <w:tab/>
      </w:r>
      <w:r>
        <w:t>, “</w:t>
      </w:r>
      <w:r w:rsidRPr="00C9799A">
        <w:t>Remaining details on  NR power control in non-CA aspects</w:t>
      </w:r>
      <w:r>
        <w:t>”</w:t>
      </w:r>
      <w:r w:rsidRPr="00C9799A">
        <w:tab/>
        <w:t xml:space="preserve">ZTE, </w:t>
      </w:r>
      <w:proofErr w:type="spellStart"/>
      <w:r w:rsidRPr="00C9799A">
        <w:t>Sanechips</w:t>
      </w:r>
      <w:proofErr w:type="spellEnd"/>
    </w:p>
    <w:p w:rsidR="00C9799A" w:rsidRPr="00C9799A" w:rsidRDefault="00C9799A" w:rsidP="00C9799A">
      <w:pPr>
        <w:pStyle w:val="af5"/>
        <w:numPr>
          <w:ilvl w:val="0"/>
          <w:numId w:val="8"/>
        </w:numPr>
      </w:pPr>
      <w:r w:rsidRPr="00C9799A">
        <w:t>R1-1800957</w:t>
      </w:r>
      <w:r>
        <w:t>, “</w:t>
      </w:r>
      <w:r w:rsidRPr="00C9799A">
        <w:t>Remaining issues for UL power control</w:t>
      </w:r>
      <w:r>
        <w:t xml:space="preserve">”, </w:t>
      </w:r>
      <w:r w:rsidRPr="00C9799A">
        <w:t>Ericsson</w:t>
      </w: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69D" w:rsidRDefault="0043369D">
      <w:r>
        <w:separator/>
      </w:r>
    </w:p>
  </w:endnote>
  <w:endnote w:type="continuationSeparator" w:id="0">
    <w:p w:rsidR="0043369D" w:rsidRDefault="00433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FB3C8E">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66080D">
      <w:rPr>
        <w:rStyle w:val="a6"/>
      </w:rPr>
      <w:t>1</w:t>
    </w:r>
    <w:r>
      <w:rPr>
        <w:rStyle w:val="a6"/>
      </w:rPr>
      <w:fldChar w:fldCharType="end"/>
    </w:r>
  </w:p>
  <w:p w:rsidR="0066080D" w:rsidRDefault="0066080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FB3C8E">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EA5BDB">
      <w:rPr>
        <w:rStyle w:val="a6"/>
      </w:rPr>
      <w:t>1</w:t>
    </w:r>
    <w:r>
      <w:rPr>
        <w:rStyle w:val="a6"/>
      </w:rPr>
      <w:fldChar w:fldCharType="end"/>
    </w:r>
  </w:p>
  <w:p w:rsidR="0066080D" w:rsidRDefault="0066080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69D" w:rsidRDefault="0043369D">
      <w:r>
        <w:separator/>
      </w:r>
    </w:p>
  </w:footnote>
  <w:footnote w:type="continuationSeparator" w:id="0">
    <w:p w:rsidR="0043369D" w:rsidRDefault="004336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36717"/>
    <w:multiLevelType w:val="hybridMultilevel"/>
    <w:tmpl w:val="479A6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
  </w:num>
  <w:num w:numId="4">
    <w:abstractNumId w:val="10"/>
  </w:num>
  <w:num w:numId="5">
    <w:abstractNumId w:val="0"/>
  </w:num>
  <w:num w:numId="6">
    <w:abstractNumId w:val="4"/>
  </w:num>
  <w:num w:numId="7">
    <w:abstractNumId w:val="12"/>
  </w:num>
  <w:num w:numId="8">
    <w:abstractNumId w:val="3"/>
  </w:num>
  <w:num w:numId="9">
    <w:abstractNumId w:val="11"/>
  </w:num>
  <w:num w:numId="10">
    <w:abstractNumId w:val="15"/>
  </w:num>
  <w:num w:numId="11">
    <w:abstractNumId w:val="14"/>
  </w:num>
  <w:num w:numId="12">
    <w:abstractNumId w:val="9"/>
  </w:num>
  <w:num w:numId="13">
    <w:abstractNumId w:val="6"/>
  </w:num>
  <w:num w:numId="14">
    <w:abstractNumId w:val="5"/>
  </w:num>
  <w:num w:numId="15">
    <w:abstractNumId w:val="2"/>
  </w:num>
  <w:num w:numId="16">
    <w:abstractNumId w:val="13"/>
  </w:num>
  <w:num w:numId="17">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523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8C5"/>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8E"/>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DDB"/>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600"/>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A51"/>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057"/>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4CE"/>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42"/>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22"/>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A28"/>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1FD"/>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5D9"/>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8B6"/>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026"/>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34A"/>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DBA"/>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5E6"/>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CF9"/>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69D"/>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0F6"/>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953"/>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23B"/>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3A1"/>
    <w:rsid w:val="00543505"/>
    <w:rsid w:val="00543659"/>
    <w:rsid w:val="005436D6"/>
    <w:rsid w:val="00543AAF"/>
    <w:rsid w:val="00543AEA"/>
    <w:rsid w:val="00543CA6"/>
    <w:rsid w:val="00543DB0"/>
    <w:rsid w:val="00544669"/>
    <w:rsid w:val="005448F2"/>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50"/>
    <w:rsid w:val="005B50D4"/>
    <w:rsid w:val="005B5440"/>
    <w:rsid w:val="005B5578"/>
    <w:rsid w:val="005B60D3"/>
    <w:rsid w:val="005B61F0"/>
    <w:rsid w:val="005B6375"/>
    <w:rsid w:val="005B64C3"/>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125"/>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8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0D"/>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060"/>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82"/>
    <w:rsid w:val="006A2A55"/>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941"/>
    <w:rsid w:val="006B1A05"/>
    <w:rsid w:val="006B1A84"/>
    <w:rsid w:val="006B1ACA"/>
    <w:rsid w:val="006B1E11"/>
    <w:rsid w:val="006B1EF4"/>
    <w:rsid w:val="006B228B"/>
    <w:rsid w:val="006B22DD"/>
    <w:rsid w:val="006B2470"/>
    <w:rsid w:val="006B2AF2"/>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1E9"/>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2B"/>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682F"/>
    <w:rsid w:val="00787133"/>
    <w:rsid w:val="00787161"/>
    <w:rsid w:val="007873E0"/>
    <w:rsid w:val="007876A1"/>
    <w:rsid w:val="007877C4"/>
    <w:rsid w:val="0078786B"/>
    <w:rsid w:val="0079007C"/>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DBF"/>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2B"/>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4EB2"/>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7BA"/>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6FCC"/>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9F1"/>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45"/>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18"/>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557"/>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4CA"/>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4EC"/>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AC"/>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1E4"/>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6CF8"/>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0DC5"/>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4BD"/>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6E"/>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8B3"/>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690"/>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1A0"/>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805"/>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5D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99A"/>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86"/>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2CE"/>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EF3"/>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4B"/>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42C"/>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D82"/>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0F8"/>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5E6F"/>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1B5"/>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AE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BD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1E9"/>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852"/>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7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CBD"/>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C8E"/>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paragraph" w:customStyle="1" w:styleId="text">
    <w:name w:val="text"/>
    <w:basedOn w:val="a0"/>
    <w:link w:val="textChar"/>
    <w:qFormat/>
    <w:rsid w:val="001264CE"/>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264CE"/>
    <w:pPr>
      <w:widowControl/>
      <w:numPr>
        <w:numId w:val="11"/>
      </w:numPr>
      <w:spacing w:after="0"/>
      <w:jc w:val="left"/>
    </w:pPr>
    <w:rPr>
      <w:szCs w:val="24"/>
      <w:lang w:val="en-GB"/>
    </w:rPr>
  </w:style>
  <w:style w:type="character" w:customStyle="1" w:styleId="textChar">
    <w:name w:val="text Char"/>
    <w:link w:val="text"/>
    <w:rsid w:val="001264CE"/>
    <w:rPr>
      <w:rFonts w:ascii="Calibri" w:eastAsia="SimSun" w:hAnsi="Calibri"/>
      <w:kern w:val="2"/>
      <w:sz w:val="24"/>
    </w:rPr>
  </w:style>
  <w:style w:type="paragraph" w:customStyle="1" w:styleId="bullet2">
    <w:name w:val="bullet2"/>
    <w:basedOn w:val="text"/>
    <w:link w:val="bullet2Char"/>
    <w:qFormat/>
    <w:rsid w:val="001264CE"/>
    <w:pPr>
      <w:widowControl/>
      <w:numPr>
        <w:ilvl w:val="1"/>
        <w:numId w:val="11"/>
      </w:numPr>
      <w:spacing w:after="0"/>
      <w:jc w:val="left"/>
    </w:pPr>
    <w:rPr>
      <w:rFonts w:ascii="Times" w:hAnsi="Times"/>
      <w:szCs w:val="24"/>
      <w:lang w:val="en-GB"/>
    </w:rPr>
  </w:style>
  <w:style w:type="character" w:customStyle="1" w:styleId="bullet1Char">
    <w:name w:val="bullet1 Char"/>
    <w:link w:val="bullet1"/>
    <w:rsid w:val="001264CE"/>
    <w:rPr>
      <w:rFonts w:ascii="Calibri" w:eastAsia="SimSun" w:hAnsi="Calibri"/>
      <w:kern w:val="2"/>
      <w:sz w:val="24"/>
      <w:szCs w:val="24"/>
      <w:lang w:val="en-GB"/>
    </w:rPr>
  </w:style>
  <w:style w:type="paragraph" w:customStyle="1" w:styleId="bullet3">
    <w:name w:val="bullet3"/>
    <w:basedOn w:val="text"/>
    <w:qFormat/>
    <w:rsid w:val="001264CE"/>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264CE"/>
    <w:rPr>
      <w:rFonts w:ascii="Times" w:eastAsia="SimSun" w:hAnsi="Times"/>
      <w:kern w:val="2"/>
      <w:sz w:val="24"/>
      <w:szCs w:val="24"/>
      <w:lang w:val="en-GB"/>
    </w:rPr>
  </w:style>
  <w:style w:type="paragraph" w:customStyle="1" w:styleId="bullet4">
    <w:name w:val="bullet4"/>
    <w:basedOn w:val="text"/>
    <w:qFormat/>
    <w:rsid w:val="001264CE"/>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1264CE"/>
    <w:rPr>
      <w:lang w:eastAsia="en-US"/>
    </w:rPr>
  </w:style>
  <w:style w:type="paragraph" w:customStyle="1" w:styleId="textintend3">
    <w:name w:val="text intend 3"/>
    <w:basedOn w:val="text"/>
    <w:rsid w:val="001264CE"/>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ullet">
    <w:name w:val="bullet"/>
    <w:basedOn w:val="af5"/>
    <w:qFormat/>
    <w:rsid w:val="005F4125"/>
    <w:pPr>
      <w:numPr>
        <w:numId w:val="13"/>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65949-A962-4F84-A17B-2279DD0E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14136</TotalTime>
  <Pages>4</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12529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78</cp:revision>
  <cp:lastPrinted>2007-12-29T21:50:00Z</cp:lastPrinted>
  <dcterms:created xsi:type="dcterms:W3CDTF">2017-04-30T15:03:00Z</dcterms:created>
  <dcterms:modified xsi:type="dcterms:W3CDTF">2018-02-11T15:02:00Z</dcterms:modified>
</cp:coreProperties>
</file>